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附件</w:t>
      </w:r>
      <w:r>
        <w:rPr>
          <w:rFonts w:hint="eastAsia"/>
          <w:lang w:val="en-US" w:eastAsia="zh-CN"/>
        </w:rPr>
        <w:t>2</w:t>
      </w:r>
    </w:p>
    <w:p>
      <w:pPr>
        <w:jc w:val="center"/>
        <w:rPr>
          <w:rFonts w:hint="eastAsia" w:ascii="方正小标宋_GBK" w:hAnsi="方正小标宋_GBK" w:eastAsia="方正小标宋_GBK" w:cs="方正小标宋_GBK"/>
          <w:i w:val="0"/>
          <w:caps w:val="0"/>
          <w:color w:val="auto"/>
          <w:spacing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i w:val="0"/>
          <w:caps w:val="0"/>
          <w:color w:val="auto"/>
          <w:spacing w:val="0"/>
          <w:sz w:val="44"/>
          <w:szCs w:val="44"/>
          <w:lang w:val="en-US" w:eastAsia="zh-CN"/>
        </w:rPr>
        <w:t>受</w:t>
      </w:r>
      <w:r>
        <w:rPr>
          <w:rFonts w:hint="default" w:ascii="方正小标宋_GBK" w:hAnsi="方正小标宋_GBK" w:eastAsia="方正小标宋_GBK" w:cs="方正小标宋_GBK"/>
          <w:i w:val="0"/>
          <w:caps w:val="0"/>
          <w:color w:val="auto"/>
          <w:spacing w:val="0"/>
          <w:sz w:val="44"/>
          <w:szCs w:val="44"/>
          <w:lang w:val="en" w:eastAsia="zh-CN"/>
        </w:rPr>
        <w:t>表扬</w:t>
      </w:r>
      <w:r>
        <w:rPr>
          <w:rFonts w:hint="eastAsia" w:ascii="方正小标宋_GBK" w:hAnsi="方正小标宋_GBK" w:eastAsia="方正小标宋_GBK" w:cs="方正小标宋_GBK"/>
          <w:i w:val="0"/>
          <w:caps w:val="0"/>
          <w:color w:val="auto"/>
          <w:spacing w:val="0"/>
          <w:sz w:val="44"/>
          <w:szCs w:val="44"/>
          <w:lang w:val="en-US" w:eastAsia="zh-CN"/>
        </w:rPr>
        <w:t>建筑业企业信用加分标准</w:t>
      </w:r>
    </w:p>
    <w:p>
      <w:pPr>
        <w:ind w:firstLine="640"/>
        <w:jc w:val="both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val="en-US" w:eastAsia="zh-CN"/>
        </w:rPr>
      </w:pPr>
    </w:p>
    <w:p>
      <w:pPr>
        <w:ind w:firstLine="640"/>
        <w:jc w:val="both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val="en-US" w:eastAsia="zh-CN"/>
        </w:rPr>
        <w:t>根据《黄山市建筑业企业信用信息量化标准（2024版）》良好信用信息量化计分表扬中“获得黄山市市级建设行政主管部门</w:t>
      </w:r>
      <w:r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val="en" w:eastAsia="zh-CN"/>
        </w:rPr>
        <w:t>表扬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val="en-US" w:eastAsia="zh-CN"/>
        </w:rPr>
        <w:t>或通报表扬的(动态的）得3-8分”要求， 现将受</w:t>
      </w:r>
      <w:r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val="en" w:eastAsia="zh-CN"/>
        </w:rPr>
        <w:t>表扬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val="en-US" w:eastAsia="zh-CN"/>
        </w:rPr>
        <w:t>的100家2025年二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val="en-US" w:eastAsia="zh-CN"/>
        </w:rPr>
        <w:t>季度经营表现突出建筑业企业信用分得分方式公布如下：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val="en-US" w:eastAsia="zh-CN"/>
        </w:rPr>
        <w:t>1.第1至5名，5家建筑业企业增加8分信用分；</w:t>
      </w:r>
    </w:p>
    <w:p>
      <w:pPr>
        <w:numPr>
          <w:ilvl w:val="0"/>
          <w:numId w:val="0"/>
        </w:numPr>
        <w:ind w:firstLine="640"/>
        <w:jc w:val="both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val="en-US" w:eastAsia="zh-CN"/>
        </w:rPr>
        <w:t>2.第6至20名，15家建筑业企业增加7分信用分；</w:t>
      </w:r>
    </w:p>
    <w:p>
      <w:pPr>
        <w:numPr>
          <w:ilvl w:val="0"/>
          <w:numId w:val="0"/>
        </w:numPr>
        <w:ind w:firstLine="640"/>
        <w:jc w:val="both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val="en-US" w:eastAsia="zh-CN"/>
        </w:rPr>
        <w:t>3.第21至40名，20家建筑业企业增加6分信用分；</w:t>
      </w:r>
    </w:p>
    <w:p>
      <w:pPr>
        <w:numPr>
          <w:ilvl w:val="0"/>
          <w:numId w:val="0"/>
        </w:numPr>
        <w:ind w:firstLine="640"/>
        <w:jc w:val="both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val="en-US" w:eastAsia="zh-CN"/>
        </w:rPr>
        <w:t>4.第41至60名，20家建筑业企业增加5分信用分；</w:t>
      </w:r>
    </w:p>
    <w:p>
      <w:pPr>
        <w:numPr>
          <w:ilvl w:val="0"/>
          <w:numId w:val="0"/>
        </w:numPr>
        <w:ind w:firstLine="640"/>
        <w:jc w:val="both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val="en-US" w:eastAsia="zh-CN"/>
        </w:rPr>
        <w:t>5.第61至80名，20家建筑业企业增加4分信用分；</w:t>
      </w:r>
    </w:p>
    <w:p>
      <w:pPr>
        <w:numPr>
          <w:ilvl w:val="0"/>
          <w:numId w:val="0"/>
        </w:numPr>
        <w:ind w:firstLine="640"/>
        <w:jc w:val="both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val="en-US" w:eastAsia="zh-CN"/>
        </w:rPr>
        <w:t>6.第81至100名，20家建筑业企业增加3分信用分。</w:t>
      </w:r>
    </w:p>
    <w:p>
      <w:pPr>
        <w:numPr>
          <w:ilvl w:val="0"/>
          <w:numId w:val="0"/>
        </w:numPr>
        <w:ind w:firstLine="640"/>
        <w:jc w:val="both"/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doNotDisplayPageBoundaries w:val="true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D3DBFF2"/>
    <w:rsid w:val="3FB717F6"/>
    <w:rsid w:val="4DDC64A9"/>
    <w:rsid w:val="5FDD6BD7"/>
    <w:rsid w:val="DF9366C9"/>
    <w:rsid w:val="E6FEEA23"/>
    <w:rsid w:val="F7FFEC32"/>
    <w:rsid w:val="FD3DB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367</TotalTime>
  <ScaleCrop>false</ScaleCrop>
  <LinksUpToDate>false</LinksUpToDate>
  <CharactersWithSpaces>0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2024-04-17T11:25:00Z</dcterms:created>
  <dc:creator>greatwall</dc:creator>
  <cp:lastModifiedBy>greatwall</cp:lastModifiedBy>
  <cp:lastPrinted>2024-07-19T02:00:00Z</cp:lastPrinted>
  <dcterms:modified xsi:type="dcterms:W3CDTF">2025-07-10T17:31:07Z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</Properties>
</file>