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6DE3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80" w:firstLineChars="200"/>
        <w:jc w:val="left"/>
        <w:textAlignment w:val="center"/>
        <w:rPr>
          <w:rFonts w:hint="eastAsia" w:ascii="仿宋_GB2312" w:hAnsi="仿宋_GB2312" w:eastAsia="仿宋_GB2312" w:cs="仿宋_GB2312"/>
          <w:color w:val="000000"/>
          <w:spacing w:val="0"/>
          <w:position w:val="0"/>
          <w:sz w:val="24"/>
          <w:szCs w:val="24"/>
          <w:lang w:val="en-US" w:eastAsia="zh-CN"/>
        </w:rPr>
      </w:pPr>
      <w:r>
        <w:rPr>
          <w:rFonts w:hint="eastAsia" w:ascii="仿宋_GB2312" w:hAnsi="仿宋_GB2312" w:eastAsia="仿宋_GB2312" w:cs="仿宋_GB2312"/>
          <w:color w:val="000000"/>
          <w:spacing w:val="0"/>
          <w:position w:val="0"/>
          <w:sz w:val="24"/>
          <w:szCs w:val="24"/>
          <w:lang w:val="en-US" w:eastAsia="zh-CN"/>
        </w:rPr>
        <w:t>附件2：</w:t>
      </w:r>
    </w:p>
    <w:p w14:paraId="2CC1C33E">
      <w:pPr>
        <w:pStyle w:val="2"/>
        <w:keepNext w:val="0"/>
        <w:keepLines w:val="0"/>
        <w:widowControl/>
        <w:suppressLineNumbers w:val="0"/>
        <w:spacing w:line="240" w:lineRule="auto"/>
        <w:ind w:left="0" w:firstLine="0"/>
        <w:jc w:val="center"/>
        <w:textAlignment w:val="center"/>
      </w:pPr>
      <w:r>
        <w:rPr>
          <w:rFonts w:ascii="黑体" w:hAnsi="宋体" w:eastAsia="黑体" w:cs="黑体"/>
          <w:b/>
          <w:bCs/>
          <w:color w:val="000000"/>
          <w:spacing w:val="0"/>
          <w:position w:val="0"/>
          <w:sz w:val="31"/>
          <w:szCs w:val="31"/>
        </w:rPr>
        <w:t>项目要求</w:t>
      </w:r>
    </w:p>
    <w:p w14:paraId="07570EB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82" w:firstLineChars="20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b/>
          <w:bCs/>
          <w:color w:val="000000"/>
          <w:spacing w:val="0"/>
          <w:position w:val="0"/>
          <w:sz w:val="24"/>
          <w:szCs w:val="24"/>
          <w:lang w:val="en-US" w:eastAsia="zh-CN"/>
        </w:rPr>
        <w:t>一、</w:t>
      </w:r>
      <w:r>
        <w:rPr>
          <w:rFonts w:hint="eastAsia" w:ascii="仿宋_GB2312" w:hAnsi="仿宋_GB2312" w:eastAsia="仿宋_GB2312" w:cs="仿宋_GB2312"/>
          <w:b/>
          <w:bCs/>
          <w:color w:val="000000"/>
          <w:spacing w:val="0"/>
          <w:position w:val="0"/>
          <w:sz w:val="24"/>
          <w:szCs w:val="24"/>
        </w:rPr>
        <w:t>项目情况</w:t>
      </w:r>
    </w:p>
    <w:p w14:paraId="169BA7E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80" w:firstLineChars="200"/>
        <w:jc w:val="left"/>
        <w:textAlignment w:val="center"/>
        <w:rPr>
          <w:rFonts w:hint="eastAsia" w:ascii="仿宋_GB2312" w:hAnsi="仿宋_GB2312" w:eastAsia="仿宋_GB2312" w:cs="仿宋_GB2312"/>
          <w:color w:val="000000"/>
          <w:spacing w:val="0"/>
          <w:position w:val="0"/>
          <w:sz w:val="24"/>
          <w:szCs w:val="24"/>
          <w:lang w:val="en-US" w:eastAsia="zh-CN"/>
        </w:rPr>
      </w:pPr>
      <w:r>
        <w:rPr>
          <w:rFonts w:hint="eastAsia" w:ascii="仿宋_GB2312" w:hAnsi="仿宋_GB2312" w:eastAsia="仿宋_GB2312" w:cs="仿宋_GB2312"/>
          <w:color w:val="000000"/>
          <w:spacing w:val="0"/>
          <w:position w:val="0"/>
          <w:sz w:val="24"/>
          <w:szCs w:val="24"/>
          <w:lang w:val="en-US" w:eastAsia="zh-CN"/>
        </w:rPr>
        <w:t>该项目主要建设内容包含：公有建筑保护修缮及活化利用约25116平方米，沿街立面历史风貌修复提升约2210米，传统街巷立面及路面整治改造约38201平方米，配套停车场等基础设施约15300平方米。该项目合同价约9900万元，全过程试验检测费约40万元。（详见初步设计图纸）。</w:t>
      </w:r>
    </w:p>
    <w:p w14:paraId="414A493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82" w:firstLineChars="20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b/>
          <w:bCs/>
          <w:color w:val="000000"/>
          <w:spacing w:val="0"/>
          <w:position w:val="0"/>
          <w:sz w:val="24"/>
          <w:szCs w:val="24"/>
          <w:lang w:val="en-US" w:eastAsia="zh-CN"/>
        </w:rPr>
        <w:t>二、</w:t>
      </w:r>
      <w:r>
        <w:rPr>
          <w:rFonts w:hint="eastAsia" w:ascii="仿宋_GB2312" w:hAnsi="仿宋_GB2312" w:eastAsia="仿宋_GB2312" w:cs="仿宋_GB2312"/>
          <w:b/>
          <w:bCs/>
          <w:color w:val="000000"/>
          <w:spacing w:val="0"/>
          <w:position w:val="0"/>
          <w:sz w:val="24"/>
          <w:szCs w:val="24"/>
        </w:rPr>
        <w:t>服务内容</w:t>
      </w:r>
    </w:p>
    <w:p w14:paraId="577A2D1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80" w:firstLineChars="20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（一）检测范围及内容（包括但不限于）：</w:t>
      </w:r>
    </w:p>
    <w:p w14:paraId="0C925F4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2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对上述项目的道路工程、排水工程、绿化工程、照明工程、交通工程、强弱电等建设内容（包含但不限于路基及路面弯沉，参与管道功能性试验等）从开工至项目竣工验收合格的全过程试验检测，按国家规范出具所有试验检测报告，并承担相应的法律责任。</w:t>
      </w:r>
    </w:p>
    <w:p w14:paraId="4FCF88A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80" w:firstLineChars="20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（二）检测要求：</w:t>
      </w:r>
    </w:p>
    <w:p w14:paraId="59CB8E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_GB2312" w:hAnsi="仿宋_GB2312" w:eastAsia="仿宋_GB2312" w:cs="仿宋_GB2312"/>
          <w:bCs/>
          <w:kern w:val="2"/>
          <w:sz w:val="24"/>
          <w:szCs w:val="24"/>
          <w:lang w:val="en-US" w:eastAsia="zh-CN" w:bidi="ar"/>
        </w:rPr>
      </w:pPr>
      <w:r>
        <w:rPr>
          <w:rFonts w:hint="eastAsia" w:ascii="仿宋_GB2312" w:hAnsi="仿宋_GB2312" w:eastAsia="仿宋_GB2312" w:cs="仿宋_GB2312"/>
          <w:bCs/>
          <w:kern w:val="2"/>
          <w:sz w:val="24"/>
          <w:szCs w:val="24"/>
          <w:lang w:val="en-US" w:eastAsia="zh-CN" w:bidi="ar"/>
        </w:rPr>
        <w:t>（1）抽检项目均应在验收前完成试验检测，数量以实际发生并经相关单位审核确认为准。</w:t>
      </w:r>
    </w:p>
    <w:p w14:paraId="4E8CD6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_GB2312" w:hAnsi="仿宋_GB2312" w:eastAsia="仿宋_GB2312" w:cs="仿宋_GB2312"/>
          <w:bCs/>
          <w:kern w:val="2"/>
          <w:sz w:val="24"/>
          <w:szCs w:val="24"/>
          <w:lang w:val="en-US" w:eastAsia="zh-CN" w:bidi="ar"/>
        </w:rPr>
      </w:pPr>
      <w:r>
        <w:rPr>
          <w:rFonts w:hint="eastAsia" w:ascii="仿宋_GB2312" w:hAnsi="仿宋_GB2312" w:eastAsia="仿宋_GB2312" w:cs="仿宋_GB2312"/>
          <w:bCs/>
          <w:kern w:val="2"/>
          <w:sz w:val="24"/>
          <w:szCs w:val="24"/>
          <w:lang w:val="en-US" w:eastAsia="zh-CN" w:bidi="ar"/>
        </w:rPr>
        <w:t>（2）中标人必须现场收样，确保试验数据的客观、公正、科学；中标人所完成的工作内容必须达到国家相关法规对环境保护的要求。</w:t>
      </w:r>
    </w:p>
    <w:p w14:paraId="6475E8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_GB2312" w:hAnsi="仿宋_GB2312" w:eastAsia="仿宋_GB2312" w:cs="仿宋_GB2312"/>
          <w:bCs/>
          <w:kern w:val="2"/>
          <w:sz w:val="24"/>
          <w:szCs w:val="24"/>
          <w:lang w:val="en-US" w:eastAsia="zh-CN" w:bidi="ar"/>
        </w:rPr>
      </w:pPr>
      <w:r>
        <w:rPr>
          <w:rFonts w:hint="eastAsia" w:ascii="仿宋_GB2312" w:hAnsi="仿宋_GB2312" w:eastAsia="仿宋_GB2312" w:cs="仿宋_GB2312"/>
          <w:bCs/>
          <w:kern w:val="2"/>
          <w:sz w:val="24"/>
          <w:szCs w:val="24"/>
          <w:lang w:val="en-US" w:eastAsia="zh-CN" w:bidi="ar"/>
        </w:rPr>
        <w:t>（3）中标人须编制切实可行的检测方案，并按审批后的方案实施。</w:t>
      </w:r>
    </w:p>
    <w:p w14:paraId="1FE355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_GB2312" w:hAnsi="仿宋_GB2312" w:eastAsia="仿宋_GB2312" w:cs="仿宋_GB2312"/>
          <w:bCs/>
          <w:kern w:val="2"/>
          <w:sz w:val="24"/>
          <w:szCs w:val="24"/>
          <w:lang w:val="en-US" w:eastAsia="zh-CN" w:bidi="ar"/>
        </w:rPr>
      </w:pPr>
      <w:r>
        <w:rPr>
          <w:rFonts w:hint="eastAsia" w:ascii="仿宋_GB2312" w:hAnsi="仿宋_GB2312" w:eastAsia="仿宋_GB2312" w:cs="仿宋_GB2312"/>
          <w:bCs/>
          <w:kern w:val="2"/>
          <w:sz w:val="24"/>
          <w:szCs w:val="24"/>
          <w:lang w:val="en-US" w:eastAsia="zh-CN" w:bidi="ar"/>
        </w:rPr>
        <w:t>（4）中标人只对招标人负责，严禁擅自听从监理单位与施工单位的不合法或不合理意见，否则予以处罚直至终止合同。</w:t>
      </w:r>
    </w:p>
    <w:p w14:paraId="4012CB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_GB2312" w:hAnsi="仿宋_GB2312" w:eastAsia="仿宋_GB2312" w:cs="仿宋_GB2312"/>
          <w:bCs/>
          <w:kern w:val="2"/>
          <w:sz w:val="24"/>
          <w:szCs w:val="24"/>
          <w:lang w:val="en-US" w:eastAsia="zh-CN" w:bidi="ar"/>
        </w:rPr>
      </w:pPr>
      <w:r>
        <w:rPr>
          <w:rFonts w:hint="eastAsia" w:ascii="仿宋_GB2312" w:hAnsi="仿宋_GB2312" w:eastAsia="仿宋_GB2312" w:cs="仿宋_GB2312"/>
          <w:bCs/>
          <w:kern w:val="2"/>
          <w:sz w:val="24"/>
          <w:szCs w:val="24"/>
          <w:lang w:val="en-US" w:eastAsia="zh-CN" w:bidi="ar"/>
        </w:rPr>
        <w:t>（5）中标人接到通知后必须及时完成试验检测工作，反馈试验检测结果，以确保施工工序正常开展及工期安排的总体需要。</w:t>
      </w:r>
    </w:p>
    <w:p w14:paraId="476C6B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_GB2312" w:hAnsi="仿宋_GB2312" w:eastAsia="仿宋_GB2312" w:cs="仿宋_GB2312"/>
          <w:bCs/>
          <w:kern w:val="2"/>
          <w:sz w:val="24"/>
          <w:szCs w:val="24"/>
          <w:lang w:val="en-US" w:eastAsia="zh-CN" w:bidi="ar"/>
        </w:rPr>
      </w:pPr>
      <w:r>
        <w:rPr>
          <w:rFonts w:hint="eastAsia" w:ascii="仿宋_GB2312" w:hAnsi="仿宋_GB2312" w:eastAsia="仿宋_GB2312" w:cs="仿宋_GB2312"/>
          <w:bCs/>
          <w:kern w:val="2"/>
          <w:sz w:val="24"/>
          <w:szCs w:val="24"/>
          <w:lang w:val="en-US" w:eastAsia="zh-CN" w:bidi="ar"/>
        </w:rPr>
        <w:t>（6）中标人的试验检测结果，要以书面形式给招标人及监理；如果发现试验检测结果不合格，需第一时间通知招标人。</w:t>
      </w:r>
    </w:p>
    <w:p w14:paraId="686DC5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_GB2312" w:hAnsi="仿宋_GB2312" w:eastAsia="仿宋_GB2312" w:cs="仿宋_GB2312"/>
          <w:bCs/>
          <w:kern w:val="2"/>
          <w:sz w:val="24"/>
          <w:szCs w:val="24"/>
          <w:lang w:val="en-US" w:eastAsia="zh-CN" w:bidi="ar"/>
        </w:rPr>
      </w:pPr>
      <w:r>
        <w:rPr>
          <w:rFonts w:hint="eastAsia" w:ascii="仿宋_GB2312" w:hAnsi="仿宋_GB2312" w:eastAsia="仿宋_GB2312" w:cs="仿宋_GB2312"/>
          <w:bCs/>
          <w:kern w:val="2"/>
          <w:sz w:val="24"/>
          <w:szCs w:val="24"/>
          <w:lang w:val="en-US" w:eastAsia="zh-CN" w:bidi="ar"/>
        </w:rPr>
        <w:t>（7）中标人须定期向招标人汇报月度检测内容，以便使试验检测工作更好地服务于工程施工。</w:t>
      </w:r>
    </w:p>
    <w:p w14:paraId="3B1780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_GB2312" w:hAnsi="仿宋_GB2312" w:eastAsia="仿宋_GB2312" w:cs="仿宋_GB2312"/>
          <w:bCs/>
          <w:kern w:val="2"/>
          <w:sz w:val="24"/>
          <w:szCs w:val="24"/>
          <w:lang w:val="en-US" w:eastAsia="zh-CN" w:bidi="ar"/>
        </w:rPr>
      </w:pPr>
      <w:r>
        <w:rPr>
          <w:rFonts w:hint="eastAsia" w:ascii="仿宋_GB2312" w:hAnsi="仿宋_GB2312" w:eastAsia="仿宋_GB2312" w:cs="仿宋_GB2312"/>
          <w:bCs/>
          <w:kern w:val="2"/>
          <w:sz w:val="24"/>
          <w:szCs w:val="24"/>
          <w:lang w:val="en-US" w:eastAsia="zh-CN" w:bidi="ar"/>
        </w:rPr>
        <w:t>（8）中标人人员要服从招标人的协调与安排，及时完成招标人临时指派的其他试验检测任务，按照招标人的要求参加工程调度会等。</w:t>
      </w:r>
    </w:p>
    <w:p w14:paraId="571B0A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_GB2312" w:hAnsi="仿宋_GB2312" w:eastAsia="仿宋_GB2312" w:cs="仿宋_GB2312"/>
          <w:bCs/>
          <w:kern w:val="2"/>
          <w:sz w:val="24"/>
          <w:szCs w:val="24"/>
          <w:lang w:val="en-US" w:eastAsia="zh-CN" w:bidi="ar"/>
        </w:rPr>
      </w:pPr>
      <w:r>
        <w:rPr>
          <w:rFonts w:hint="eastAsia" w:ascii="仿宋_GB2312" w:hAnsi="仿宋_GB2312" w:eastAsia="仿宋_GB2312" w:cs="仿宋_GB2312"/>
          <w:bCs/>
          <w:kern w:val="2"/>
          <w:sz w:val="24"/>
          <w:szCs w:val="24"/>
          <w:lang w:val="en-US" w:eastAsia="zh-CN" w:bidi="ar"/>
        </w:rPr>
        <w:t>（9）中标人须保证出具的试验检测数据能够准确、及时、真实，并对出具的所有试验报告负法律责任。</w:t>
      </w:r>
    </w:p>
    <w:p w14:paraId="76A975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_GB2312" w:hAnsi="仿宋_GB2312" w:eastAsia="仿宋_GB2312" w:cs="仿宋_GB2312"/>
          <w:bCs/>
          <w:kern w:val="2"/>
          <w:sz w:val="24"/>
          <w:szCs w:val="24"/>
          <w:lang w:val="en-US" w:eastAsia="zh-CN" w:bidi="ar"/>
        </w:rPr>
      </w:pPr>
      <w:r>
        <w:rPr>
          <w:rFonts w:hint="eastAsia" w:ascii="仿宋_GB2312" w:hAnsi="仿宋_GB2312" w:eastAsia="仿宋_GB2312" w:cs="仿宋_GB2312"/>
          <w:bCs/>
          <w:kern w:val="2"/>
          <w:sz w:val="24"/>
          <w:szCs w:val="24"/>
          <w:lang w:val="en-US" w:eastAsia="zh-CN" w:bidi="ar"/>
        </w:rPr>
        <w:t>（10）现场检测须符合设计及规范要求，取样分布、分层均匀，负责全路段过程检测，中标人违反上述规定要求，造成工程质量、安全事故的，招标人将依据国家有关规定，追究其责任。</w:t>
      </w:r>
    </w:p>
    <w:p w14:paraId="5E718E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_GB2312" w:hAnsi="仿宋_GB2312" w:eastAsia="仿宋_GB2312" w:cs="仿宋_GB2312"/>
          <w:bCs/>
          <w:kern w:val="2"/>
          <w:sz w:val="24"/>
          <w:szCs w:val="24"/>
          <w:lang w:val="en-US" w:eastAsia="zh-CN" w:bidi="ar"/>
        </w:rPr>
      </w:pPr>
      <w:r>
        <w:rPr>
          <w:rFonts w:hint="eastAsia" w:ascii="仿宋_GB2312" w:hAnsi="仿宋_GB2312" w:eastAsia="仿宋_GB2312" w:cs="仿宋_GB2312"/>
          <w:bCs/>
          <w:kern w:val="2"/>
          <w:sz w:val="24"/>
          <w:szCs w:val="24"/>
          <w:lang w:val="en-US" w:eastAsia="zh-CN" w:bidi="ar"/>
        </w:rPr>
        <w:t>（11）检测人员驻场办公，配备必要的设备以适应必须在项目现场试验检测的服务需要，食宿、交通、通信等费用自理。</w:t>
      </w:r>
    </w:p>
    <w:p w14:paraId="6779FF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_GB2312" w:hAnsi="仿宋_GB2312" w:eastAsia="仿宋_GB2312" w:cs="仿宋_GB2312"/>
          <w:bCs/>
          <w:kern w:val="2"/>
          <w:sz w:val="24"/>
          <w:szCs w:val="24"/>
          <w:lang w:val="en-US" w:eastAsia="zh-CN" w:bidi="ar"/>
        </w:rPr>
      </w:pPr>
      <w:r>
        <w:rPr>
          <w:rFonts w:hint="eastAsia" w:ascii="仿宋_GB2312" w:hAnsi="仿宋_GB2312" w:eastAsia="仿宋_GB2312" w:cs="仿宋_GB2312"/>
          <w:bCs/>
          <w:kern w:val="2"/>
          <w:sz w:val="24"/>
          <w:szCs w:val="24"/>
          <w:lang w:val="en-US" w:eastAsia="zh-CN" w:bidi="ar"/>
        </w:rPr>
        <w:t>（12）招标方（或施工方）对检测结论有异议的，招标方有权委托具备相同或更高资质的检测机构进行复检。复检结论与原检测结论相同，由异议方支付复检费用；反之，则由检测方承担复检费用，并承担相应责任。</w:t>
      </w:r>
    </w:p>
    <w:p w14:paraId="76AC53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_GB2312" w:hAnsi="仿宋_GB2312" w:eastAsia="仿宋_GB2312" w:cs="仿宋_GB2312"/>
          <w:bCs/>
          <w:kern w:val="2"/>
          <w:sz w:val="24"/>
          <w:szCs w:val="24"/>
          <w:lang w:val="en-US" w:eastAsia="zh-CN" w:bidi="ar"/>
        </w:rPr>
      </w:pPr>
      <w:r>
        <w:rPr>
          <w:rFonts w:hint="eastAsia" w:ascii="仿宋_GB2312" w:hAnsi="仿宋_GB2312" w:eastAsia="仿宋_GB2312" w:cs="仿宋_GB2312"/>
          <w:bCs/>
          <w:kern w:val="2"/>
          <w:sz w:val="24"/>
          <w:szCs w:val="24"/>
          <w:lang w:val="en-US" w:eastAsia="zh-CN" w:bidi="ar"/>
        </w:rPr>
        <w:t>（13）工程质保期内，招标方有权要求中标人提供本项目工程检测服务。</w:t>
      </w:r>
    </w:p>
    <w:p w14:paraId="7CFC3C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_GB2312" w:hAnsi="仿宋_GB2312" w:eastAsia="仿宋_GB2312" w:cs="仿宋_GB2312"/>
          <w:bCs/>
          <w:kern w:val="2"/>
          <w:sz w:val="24"/>
          <w:szCs w:val="24"/>
          <w:lang w:val="en-US" w:eastAsia="zh-CN" w:bidi="ar"/>
        </w:rPr>
      </w:pPr>
      <w:r>
        <w:rPr>
          <w:rFonts w:hint="eastAsia" w:ascii="仿宋_GB2312" w:hAnsi="仿宋_GB2312" w:eastAsia="仿宋_GB2312" w:cs="仿宋_GB2312"/>
          <w:bCs/>
          <w:kern w:val="2"/>
          <w:sz w:val="24"/>
          <w:szCs w:val="24"/>
          <w:lang w:val="en-US" w:eastAsia="zh-CN" w:bidi="ar"/>
        </w:rPr>
        <w:t>（14）检测周期满足工程实际推进和规范要求，按时按质出具检测报告。</w:t>
      </w:r>
    </w:p>
    <w:p w14:paraId="60F706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_GB2312" w:hAnsi="仿宋_GB2312" w:eastAsia="仿宋_GB2312" w:cs="仿宋_GB2312"/>
          <w:bCs/>
          <w:kern w:val="2"/>
          <w:sz w:val="24"/>
          <w:szCs w:val="24"/>
          <w:lang w:val="en-US" w:eastAsia="zh-CN" w:bidi="ar"/>
        </w:rPr>
      </w:pPr>
      <w:r>
        <w:rPr>
          <w:rFonts w:hint="eastAsia" w:ascii="仿宋_GB2312" w:hAnsi="仿宋_GB2312" w:eastAsia="仿宋_GB2312" w:cs="仿宋_GB2312"/>
          <w:bCs/>
          <w:kern w:val="2"/>
          <w:sz w:val="24"/>
          <w:szCs w:val="24"/>
          <w:lang w:val="en-US" w:eastAsia="zh-CN" w:bidi="ar"/>
        </w:rPr>
        <w:t>（15）招标方向中标人发出巡查或质量监督抽查验证工程质量检测通知后，中标人应积极响应，在1天内到达项目现场开展检测工作；若中标人未按规定时间到达项目现场完成检测工作的，招标方有权要求中标人承担相应的损失，或委托具备资质的检测机构进行检测，因此增加的费用由中标人承担，招标方有权从检测服务费用的结算中扣除相关的损失和增加的费用；2 次未按上述要求履行检测服务的，招标方有权终止合同并没收履约担保金。</w:t>
      </w:r>
    </w:p>
    <w:p w14:paraId="5CD72D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_GB2312" w:hAnsi="仿宋_GB2312" w:eastAsia="仿宋_GB2312" w:cs="仿宋_GB2312"/>
          <w:bCs/>
          <w:kern w:val="2"/>
          <w:sz w:val="24"/>
          <w:szCs w:val="24"/>
          <w:lang w:val="en-US" w:eastAsia="zh-CN" w:bidi="ar"/>
        </w:rPr>
      </w:pPr>
      <w:r>
        <w:rPr>
          <w:rFonts w:hint="eastAsia" w:ascii="仿宋_GB2312" w:hAnsi="仿宋_GB2312" w:eastAsia="仿宋_GB2312" w:cs="仿宋_GB2312"/>
          <w:bCs/>
          <w:kern w:val="2"/>
          <w:sz w:val="24"/>
          <w:szCs w:val="24"/>
          <w:lang w:val="en-US" w:eastAsia="zh-CN" w:bidi="ar"/>
        </w:rPr>
        <w:t>（16）质量监督抽查验证工程质量检测在每次检测工作完成后，按项目进度时间节点中标人需向招标方提交 3 套试验检测报告，工程交工验收会议 15 日前向招标方提交 6 套完整的检测报告，巡查工程质量检测工作完成后 2 日内向招标方提交 6 套完整的巡查报告。</w:t>
      </w:r>
    </w:p>
    <w:p w14:paraId="006829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_GB2312" w:hAnsi="仿宋_GB2312" w:eastAsia="仿宋_GB2312" w:cs="仿宋_GB2312"/>
          <w:bCs/>
          <w:kern w:val="2"/>
          <w:sz w:val="24"/>
          <w:szCs w:val="24"/>
          <w:lang w:val="en-US" w:eastAsia="zh-CN" w:bidi="ar"/>
        </w:rPr>
      </w:pPr>
      <w:r>
        <w:rPr>
          <w:rFonts w:hint="eastAsia" w:ascii="仿宋_GB2312" w:hAnsi="仿宋_GB2312" w:eastAsia="仿宋_GB2312" w:cs="仿宋_GB2312"/>
          <w:bCs/>
          <w:kern w:val="2"/>
          <w:sz w:val="24"/>
          <w:szCs w:val="24"/>
          <w:lang w:val="en-US" w:eastAsia="zh-CN" w:bidi="ar"/>
        </w:rPr>
        <w:t>（17）检测服务的目标：除合同另有约定外，应当符合国家有关法律法规和标准规范，满足合同约定、相关检测规范及竣工验收的要求；因中标人履约不当、超规范要求的“多检”、不符合规范要求的“漏检”和“少检”，招标人将依据相关法律法规追究责任方责任，造成损失的，将依法追偿。</w:t>
      </w:r>
    </w:p>
    <w:p w14:paraId="247931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_GB2312" w:hAnsi="仿宋_GB2312" w:eastAsia="仿宋_GB2312" w:cs="仿宋_GB2312"/>
          <w:bCs/>
          <w:kern w:val="2"/>
          <w:sz w:val="24"/>
          <w:szCs w:val="24"/>
          <w:lang w:val="en-US" w:eastAsia="zh-CN" w:bidi="ar"/>
        </w:rPr>
      </w:pPr>
      <w:r>
        <w:rPr>
          <w:rFonts w:hint="eastAsia" w:ascii="仿宋_GB2312" w:hAnsi="仿宋_GB2312" w:eastAsia="仿宋_GB2312" w:cs="仿宋_GB2312"/>
          <w:bCs/>
          <w:kern w:val="2"/>
          <w:sz w:val="24"/>
          <w:szCs w:val="24"/>
          <w:lang w:val="en-US" w:eastAsia="zh-CN" w:bidi="ar"/>
        </w:rPr>
        <w:t>（18）未经招标方同意，中标人不得擅自更换项目负责人和检测人员；在征得招标方同意后，且保证不影响检测工作正常进行的前提下，按照“同资质更换”或“以高换低”的原则进行更换；虽经招标方同意更换的人员，招标方也有权收取项目负责人、检测人员每人/次 1000 元、500 元的资格审查费，审查费由招标方直接从审查后最近日期的结算中扣除；更换的人员超过合同人数的 30%，招标方有权终止合同并没收履约担保金。</w:t>
      </w:r>
    </w:p>
    <w:p w14:paraId="7CA648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_GB2312" w:hAnsi="仿宋_GB2312" w:eastAsia="仿宋_GB2312" w:cs="仿宋_GB2312"/>
          <w:bCs/>
          <w:kern w:val="2"/>
          <w:sz w:val="24"/>
          <w:szCs w:val="24"/>
          <w:lang w:val="en-US" w:eastAsia="zh-CN" w:bidi="ar"/>
        </w:rPr>
      </w:pPr>
      <w:r>
        <w:rPr>
          <w:rFonts w:hint="eastAsia" w:ascii="仿宋_GB2312" w:hAnsi="仿宋_GB2312" w:eastAsia="仿宋_GB2312" w:cs="仿宋_GB2312"/>
          <w:bCs/>
          <w:kern w:val="2"/>
          <w:sz w:val="24"/>
          <w:szCs w:val="24"/>
          <w:lang w:val="en-US" w:eastAsia="zh-CN" w:bidi="ar"/>
        </w:rPr>
        <w:t>（19）为了履行检测服务，中标人应指定一名授权代表与招标方建立工作联系。（20）中标人违反检测合同的规定，将检测服务的任何部分分包，或因其职员失职、渎职造成招标方经济损失的，招标方有权视情节程度，部分或全部扣除履约担保金直至终止合同，由此造成的损失由中标人负责。</w:t>
      </w:r>
    </w:p>
    <w:p w14:paraId="642D8C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_GB2312" w:hAnsi="仿宋_GB2312" w:eastAsia="仿宋_GB2312" w:cs="仿宋_GB2312"/>
          <w:bCs/>
          <w:kern w:val="2"/>
          <w:sz w:val="24"/>
          <w:szCs w:val="24"/>
          <w:lang w:val="en-US" w:eastAsia="zh-CN" w:bidi="ar"/>
        </w:rPr>
      </w:pPr>
      <w:r>
        <w:rPr>
          <w:rFonts w:hint="eastAsia" w:ascii="仿宋_GB2312" w:hAnsi="仿宋_GB2312" w:eastAsia="仿宋_GB2312" w:cs="仿宋_GB2312"/>
          <w:bCs/>
          <w:kern w:val="2"/>
          <w:sz w:val="24"/>
          <w:szCs w:val="24"/>
          <w:lang w:val="en-US" w:eastAsia="zh-CN" w:bidi="ar"/>
        </w:rPr>
        <w:t>（21）技术标准和要求符合国家相关质量检测规范。</w:t>
      </w:r>
    </w:p>
    <w:p w14:paraId="2114E9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_GB2312" w:hAnsi="仿宋_GB2312" w:eastAsia="仿宋_GB2312" w:cs="仿宋_GB2312"/>
          <w:bCs/>
          <w:kern w:val="2"/>
          <w:sz w:val="24"/>
          <w:szCs w:val="24"/>
          <w:lang w:val="en-US" w:eastAsia="zh-CN" w:bidi="ar"/>
        </w:rPr>
      </w:pPr>
      <w:r>
        <w:rPr>
          <w:rFonts w:hint="eastAsia" w:ascii="仿宋_GB2312" w:hAnsi="仿宋_GB2312" w:eastAsia="仿宋_GB2312" w:cs="仿宋_GB2312"/>
          <w:bCs/>
          <w:kern w:val="2"/>
          <w:sz w:val="24"/>
          <w:szCs w:val="24"/>
          <w:lang w:val="en-US" w:eastAsia="zh-CN" w:bidi="ar"/>
        </w:rPr>
        <w:t>（22）各单项工程实施检测过程中，需由检测机构自行前往项目现场收件，因此造成的差旅费用含于报价之中，不另行计费。</w:t>
      </w:r>
    </w:p>
    <w:p w14:paraId="66577F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_GB2312" w:hAnsi="仿宋_GB2312" w:eastAsia="仿宋_GB2312" w:cs="仿宋_GB2312"/>
          <w:bCs/>
          <w:kern w:val="2"/>
          <w:sz w:val="24"/>
          <w:szCs w:val="24"/>
          <w:lang w:val="en-US" w:eastAsia="zh-CN" w:bidi="ar"/>
        </w:rPr>
      </w:pPr>
      <w:r>
        <w:rPr>
          <w:rFonts w:hint="eastAsia" w:ascii="仿宋_GB2312" w:hAnsi="仿宋_GB2312" w:eastAsia="仿宋_GB2312" w:cs="仿宋_GB2312"/>
          <w:bCs/>
          <w:kern w:val="2"/>
          <w:sz w:val="24"/>
          <w:szCs w:val="24"/>
          <w:lang w:val="en-US" w:eastAsia="zh-CN" w:bidi="ar"/>
        </w:rPr>
        <w:t>（23）中标人租赁或建设分支机构的费用包含于本次投标报价中，不单独支付。</w:t>
      </w:r>
    </w:p>
    <w:p w14:paraId="13C965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_GB2312" w:hAnsi="仿宋_GB2312" w:eastAsia="仿宋_GB2312" w:cs="仿宋_GB2312"/>
          <w:bCs/>
          <w:kern w:val="2"/>
          <w:sz w:val="24"/>
          <w:szCs w:val="24"/>
          <w:lang w:val="en-US" w:eastAsia="zh-CN" w:bidi="ar"/>
        </w:rPr>
      </w:pPr>
      <w:r>
        <w:rPr>
          <w:rFonts w:hint="eastAsia" w:ascii="仿宋_GB2312" w:hAnsi="仿宋_GB2312" w:eastAsia="仿宋_GB2312" w:cs="仿宋_GB2312"/>
          <w:bCs/>
          <w:kern w:val="2"/>
          <w:sz w:val="24"/>
          <w:szCs w:val="24"/>
          <w:lang w:val="en-US" w:eastAsia="zh-CN" w:bidi="ar"/>
        </w:rPr>
        <w:t>（24）工程结算中，无论各单项工程的工程量是否增加，无论建安费用增减，投标人的中标价均不予调整。</w:t>
      </w:r>
    </w:p>
    <w:p w14:paraId="24FF9E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_GB2312" w:hAnsi="仿宋_GB2312" w:eastAsia="仿宋_GB2312" w:cs="仿宋_GB2312"/>
          <w:bCs/>
          <w:kern w:val="2"/>
          <w:sz w:val="24"/>
          <w:szCs w:val="24"/>
          <w:lang w:val="en-US" w:eastAsia="zh-CN" w:bidi="ar"/>
        </w:rPr>
      </w:pPr>
      <w:r>
        <w:rPr>
          <w:rFonts w:hint="eastAsia" w:ascii="仿宋_GB2312" w:hAnsi="仿宋_GB2312" w:eastAsia="仿宋_GB2312" w:cs="仿宋_GB2312"/>
          <w:bCs/>
          <w:kern w:val="2"/>
          <w:sz w:val="24"/>
          <w:szCs w:val="24"/>
          <w:lang w:val="en-US" w:eastAsia="zh-CN" w:bidi="ar"/>
        </w:rPr>
        <w:t>（25）本次招标中标人的中标价包含为满足相关检测规范或标准要求而进行的各项准备工作、专家评审费、会务费、临时设施的建设费用、人员培训、差旅费、技术检测费等全部费用，结算时不得调整。</w:t>
      </w:r>
    </w:p>
    <w:p w14:paraId="6517E0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_GB2312" w:hAnsi="仿宋_GB2312" w:eastAsia="仿宋_GB2312" w:cs="仿宋_GB2312"/>
          <w:bCs/>
          <w:sz w:val="24"/>
          <w:szCs w:val="24"/>
          <w:lang w:val="en-US"/>
        </w:rPr>
      </w:pPr>
      <w:r>
        <w:rPr>
          <w:rFonts w:hint="eastAsia" w:ascii="仿宋_GB2312" w:hAnsi="仿宋_GB2312" w:eastAsia="仿宋_GB2312" w:cs="仿宋_GB2312"/>
          <w:bCs/>
          <w:kern w:val="2"/>
          <w:sz w:val="24"/>
          <w:szCs w:val="24"/>
          <w:lang w:val="en-US" w:eastAsia="zh-CN" w:bidi="ar"/>
        </w:rPr>
        <w:t>（26）在项目实施过程中，如需工程结构可靠性鉴定，由中标人委托第三方具有建设行业主管部门颁发的建设工程结构可靠性鉴定授权资质证书的单位实施，此项费用已包含在项目总价中，所产生的费用由中标人承担。</w:t>
      </w:r>
    </w:p>
    <w:p w14:paraId="15B75D9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480" w:firstLineChars="20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（三）结算方式：</w:t>
      </w:r>
    </w:p>
    <w:p w14:paraId="6E062E0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01" w:firstLineChars="209"/>
        <w:contextualSpacing/>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1.检测标准：执行《房屋建筑和市政基础设施工程质量检测技术管理规范》（GB50618 -2011），该规范无明确规定的执行《公路工程质量检验评定标准》（JTG F80/1—2017）。</w:t>
      </w:r>
    </w:p>
    <w:p w14:paraId="4689D9A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firstLineChars="200"/>
        <w:contextualSpacing/>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2.检测数量的确认：由招标人、各单项工程的施工单位共同确定检测数量。</w:t>
      </w:r>
    </w:p>
    <w:p w14:paraId="5285D28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2" w:firstLineChars="201"/>
        <w:contextualSpacing/>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3.不符合规范要求的“漏检”和“少检”，除按规定补充检测外，并处以相应“漏检”和“少检”项目检测费用的50%罚款，情形严重的，将报送相关建设或交通行政主管部门进行处罚。</w:t>
      </w:r>
    </w:p>
    <w:p w14:paraId="78BF00E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firstLineChars="200"/>
        <w:contextualSpacing/>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4.全过程试验检测服务费为：</w:t>
      </w:r>
      <w:r>
        <w:rPr>
          <w:rFonts w:hint="eastAsia" w:ascii="仿宋_GB2312" w:hAnsi="仿宋_GB2312" w:eastAsia="仿宋_GB2312" w:cs="仿宋_GB2312"/>
          <w:color w:val="000000"/>
          <w:spacing w:val="0"/>
          <w:position w:val="0"/>
          <w:sz w:val="24"/>
          <w:szCs w:val="24"/>
          <w:lang w:val="en-US" w:eastAsia="zh-CN"/>
        </w:rPr>
        <w:t>费用包干，</w:t>
      </w:r>
      <w:r>
        <w:rPr>
          <w:rFonts w:hint="eastAsia" w:ascii="仿宋_GB2312" w:hAnsi="仿宋_GB2312" w:eastAsia="仿宋_GB2312" w:cs="仿宋_GB2312"/>
          <w:color w:val="000000"/>
          <w:spacing w:val="0"/>
          <w:position w:val="0"/>
          <w:sz w:val="24"/>
          <w:szCs w:val="24"/>
        </w:rPr>
        <w:t>中标后无论建安费用增减，中标价均不予调整。</w:t>
      </w:r>
    </w:p>
    <w:p w14:paraId="7D02AE8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80" w:firstLineChars="20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（四）成果文件的提交：</w:t>
      </w:r>
    </w:p>
    <w:p w14:paraId="2E06AC0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3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除相关部门要求提交的材料外，需将各原材料的检测报告、专项工程的检测报告等成果文件提交给招标人。</w:t>
      </w:r>
    </w:p>
    <w:p w14:paraId="22F82F2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80" w:firstLineChars="20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(五)主要技术标准、规范、规程（包括但不限于）</w:t>
      </w:r>
    </w:p>
    <w:p w14:paraId="7C9DAB2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01" w:firstLineChars="209"/>
        <w:contextualSpacing/>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1.《城镇道路工程施工与质量验收规范》CJJ1 -2008</w:t>
      </w:r>
    </w:p>
    <w:p w14:paraId="1C8DB74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firstLineChars="200"/>
        <w:contextualSpacing/>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2.《房屋建筑和市政基础设施工程质量检测技术管理规范》（GB50618 -2011）</w:t>
      </w:r>
    </w:p>
    <w:p w14:paraId="0444BE8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2" w:firstLineChars="201"/>
        <w:contextualSpacing/>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3.《公路工程质量检验评定标准（第一册土建工程）》（JTG F80/1—2017）</w:t>
      </w:r>
    </w:p>
    <w:p w14:paraId="18C5728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firstLineChars="200"/>
        <w:contextualSpacing/>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4.《城市道路工程设计规范》（CJJ37 -2012）</w:t>
      </w:r>
    </w:p>
    <w:p w14:paraId="320129A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2" w:firstLineChars="201"/>
        <w:contextualSpacing/>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5.《公路路基设计规范》（JTG D30 -2015）</w:t>
      </w:r>
    </w:p>
    <w:p w14:paraId="0500038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2" w:firstLineChars="201"/>
        <w:contextualSpacing/>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6.《无障碍设计规范》（GB50763 -2012）</w:t>
      </w:r>
    </w:p>
    <w:p w14:paraId="4B348E4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firstLineChars="200"/>
        <w:contextualSpacing/>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7.《公路工程技术标准》（JTG BOl-2014）</w:t>
      </w:r>
    </w:p>
    <w:p w14:paraId="322CFAD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7" w:firstLineChars="203"/>
        <w:contextualSpacing/>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8.《公路沥青路面设计规范》（JTG D50—2017）</w:t>
      </w:r>
    </w:p>
    <w:p w14:paraId="1C901FC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2" w:firstLineChars="201"/>
        <w:contextualSpacing/>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9.《城市道路交通工程项目规范》（GB 55011-2021）</w:t>
      </w:r>
    </w:p>
    <w:p w14:paraId="4F8357F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01" w:firstLineChars="209"/>
        <w:contextualSpacing/>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10.《城市道路照明设计标准》（CJJ 45 -2015）</w:t>
      </w:r>
    </w:p>
    <w:p w14:paraId="514687B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01" w:firstLineChars="209"/>
        <w:contextualSpacing/>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11.《公路照明技术条件》（GB／T 24969 -2010）</w:t>
      </w:r>
    </w:p>
    <w:p w14:paraId="73A5CCE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01" w:firstLineChars="209"/>
        <w:contextualSpacing/>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12.《城市道路照明工程施工及验收规程》（CJJ89 -2012）</w:t>
      </w:r>
    </w:p>
    <w:p w14:paraId="15BF648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01" w:firstLineChars="209"/>
        <w:contextualSpacing/>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13.《公路路线设计规范》（JTG D20 -2017）</w:t>
      </w:r>
    </w:p>
    <w:p w14:paraId="1158701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01" w:firstLineChars="209"/>
        <w:contextualSpacing/>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14.《公路桥涵地基与基础设计规范》（JTG 3363—2019）</w:t>
      </w:r>
    </w:p>
    <w:p w14:paraId="4E68FA9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01" w:firstLineChars="209"/>
        <w:contextualSpacing/>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15.《公路桥梁抗震设计规范》（JTG/T 2231 –01―2020）</w:t>
      </w:r>
    </w:p>
    <w:p w14:paraId="4BB5FBD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01" w:firstLineChars="209"/>
        <w:contextualSpacing/>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16.《室外排水设计标准》（GB50014 -2021）</w:t>
      </w:r>
    </w:p>
    <w:p w14:paraId="265DFCC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01" w:firstLineChars="209"/>
        <w:contextualSpacing/>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17.《城市工程管线综合规划规范》（GB 50289-2016）</w:t>
      </w:r>
    </w:p>
    <w:p w14:paraId="2C52377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01" w:firstLineChars="209"/>
        <w:contextualSpacing/>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18.《给水排水工程构筑物结构设计规范》（GB50069—2002）</w:t>
      </w:r>
    </w:p>
    <w:p w14:paraId="06B7D47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80" w:firstLineChars="20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19</w:t>
      </w:r>
      <w:r>
        <w:rPr>
          <w:rFonts w:hint="eastAsia" w:ascii="仿宋_GB2312" w:hAnsi="仿宋_GB2312" w:eastAsia="仿宋_GB2312" w:cs="仿宋_GB2312"/>
          <w:color w:val="000000"/>
          <w:spacing w:val="0"/>
          <w:position w:val="0"/>
          <w:sz w:val="24"/>
          <w:szCs w:val="24"/>
          <w:lang w:val="en-US" w:eastAsia="zh-CN"/>
        </w:rPr>
        <w:t>.</w:t>
      </w:r>
      <w:r>
        <w:rPr>
          <w:rFonts w:hint="eastAsia" w:ascii="仿宋_GB2312" w:hAnsi="仿宋_GB2312" w:eastAsia="仿宋_GB2312" w:cs="仿宋_GB2312"/>
          <w:color w:val="000000"/>
          <w:spacing w:val="0"/>
          <w:position w:val="0"/>
          <w:sz w:val="24"/>
          <w:szCs w:val="24"/>
        </w:rPr>
        <w:t>《给水排水管道工程施工及验收规范》（GB 50268—2008）</w:t>
      </w:r>
    </w:p>
    <w:p w14:paraId="3B3E205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firstLineChars="200"/>
        <w:contextualSpacing/>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20.《公路排水设计规范》（JTG/TD33 -2012）</w:t>
      </w:r>
    </w:p>
    <w:p w14:paraId="1819721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firstLineChars="200"/>
        <w:contextualSpacing/>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21.《电力建设施工技术规范第5 部分：管道及系统》（DL 5190 .5-2019）</w:t>
      </w:r>
    </w:p>
    <w:p w14:paraId="14A4A48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firstLineChars="200"/>
        <w:contextualSpacing/>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22.《电气装置安装工程 接地装置施工及验收规范》（GB50169 -2016）</w:t>
      </w:r>
    </w:p>
    <w:p w14:paraId="393A952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14"/>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国家及地方现行道路、市政给水排水管道施工及验收技术规程和工程设计图纸，以及最新验收标准相关规范等。</w:t>
      </w:r>
    </w:p>
    <w:p w14:paraId="17B9ABD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仿宋_GB2312" w:eastAsia="仿宋_GB2312" w:cs="Calibri"/>
          <w:b w:val="0"/>
          <w:bCs w:val="0"/>
          <w:color w:val="333333"/>
          <w:kern w:val="0"/>
          <w:sz w:val="28"/>
          <w:szCs w:val="28"/>
          <w:shd w:val="clear" w:fill="FFFFFF"/>
          <w:lang w:val="en-US"/>
        </w:rPr>
      </w:pPr>
      <w:r>
        <w:rPr>
          <w:rFonts w:hint="eastAsia" w:ascii="仿宋_GB2312" w:hAnsi="Times New Roman" w:eastAsia="仿宋_GB2312" w:cs="仿宋_GB2312"/>
          <w:b w:val="0"/>
          <w:bCs w:val="0"/>
          <w:color w:val="333333"/>
          <w:kern w:val="0"/>
          <w:sz w:val="28"/>
          <w:szCs w:val="28"/>
          <w:shd w:val="clear" w:fill="FFFFFF"/>
          <w:lang w:val="en-US" w:eastAsia="zh-CN" w:bidi="ar"/>
        </w:rPr>
        <w:t>附件：</w:t>
      </w:r>
    </w:p>
    <w:p w14:paraId="76FCA34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小标宋简体" w:hAnsi="Times New Roman" w:eastAsia="方正小标宋简体" w:cs="方正小标宋简体"/>
          <w:color w:val="333333"/>
          <w:kern w:val="0"/>
          <w:sz w:val="28"/>
          <w:szCs w:val="28"/>
          <w:shd w:val="clear" w:fill="FFFFFF"/>
          <w:lang w:val="en-US" w:eastAsia="zh-CN" w:bidi="ar"/>
        </w:rPr>
      </w:pPr>
    </w:p>
    <w:p w14:paraId="2CF2FD5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小标宋简体" w:hAnsi="Times New Roman" w:eastAsia="方正小标宋简体" w:cs="方正小标宋简体"/>
          <w:color w:val="333333"/>
          <w:kern w:val="0"/>
          <w:sz w:val="28"/>
          <w:szCs w:val="28"/>
          <w:shd w:val="clear" w:fill="FFFFFF"/>
          <w:lang w:val="en-US" w:eastAsia="zh-CN" w:bidi="ar"/>
        </w:rPr>
      </w:pPr>
    </w:p>
    <w:p w14:paraId="51EEA03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小标宋简体" w:hAnsi="Times New Roman" w:eastAsia="方正小标宋简体" w:cs="方正小标宋简体"/>
          <w:color w:val="333333"/>
          <w:kern w:val="0"/>
          <w:sz w:val="28"/>
          <w:szCs w:val="28"/>
          <w:shd w:val="clear" w:fill="FFFFFF"/>
          <w:lang w:val="en-US" w:eastAsia="zh-CN" w:bidi="ar"/>
        </w:rPr>
      </w:pPr>
    </w:p>
    <w:p w14:paraId="7830752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小标宋简体" w:hAnsi="Times New Roman" w:eastAsia="方正小标宋简体" w:cs="方正小标宋简体"/>
          <w:color w:val="333333"/>
          <w:kern w:val="0"/>
          <w:sz w:val="28"/>
          <w:szCs w:val="28"/>
          <w:shd w:val="clear" w:fill="FFFFFF"/>
          <w:lang w:val="en-US" w:eastAsia="zh-CN" w:bidi="ar"/>
        </w:rPr>
      </w:pPr>
    </w:p>
    <w:p w14:paraId="2675CC3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小标宋简体" w:hAnsi="Times New Roman" w:eastAsia="方正小标宋简体" w:cs="方正小标宋简体"/>
          <w:color w:val="333333"/>
          <w:kern w:val="0"/>
          <w:sz w:val="28"/>
          <w:szCs w:val="28"/>
          <w:shd w:val="clear" w:fill="FFFFFF"/>
          <w:lang w:val="en-US" w:eastAsia="zh-CN" w:bidi="ar"/>
        </w:rPr>
      </w:pPr>
    </w:p>
    <w:p w14:paraId="666D0F2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小标宋简体" w:hAnsi="Times New Roman" w:eastAsia="方正小标宋简体" w:cs="方正小标宋简体"/>
          <w:color w:val="333333"/>
          <w:kern w:val="0"/>
          <w:sz w:val="28"/>
          <w:szCs w:val="28"/>
          <w:shd w:val="clear" w:fill="FFFFFF"/>
          <w:lang w:val="en-US" w:eastAsia="zh-CN" w:bidi="ar"/>
        </w:rPr>
      </w:pPr>
    </w:p>
    <w:p w14:paraId="78A4A6C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小标宋简体" w:hAnsi="Times New Roman" w:eastAsia="方正小标宋简体" w:cs="方正小标宋简体"/>
          <w:color w:val="333333"/>
          <w:kern w:val="0"/>
          <w:sz w:val="28"/>
          <w:szCs w:val="28"/>
          <w:shd w:val="clear" w:fill="FFFFFF"/>
          <w:lang w:val="en-US" w:eastAsia="zh-CN" w:bidi="ar"/>
        </w:rPr>
      </w:pPr>
    </w:p>
    <w:p w14:paraId="7B39D40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小标宋简体" w:hAnsi="Times New Roman" w:eastAsia="方正小标宋简体" w:cs="方正小标宋简体"/>
          <w:color w:val="333333"/>
          <w:kern w:val="0"/>
          <w:sz w:val="28"/>
          <w:szCs w:val="28"/>
          <w:shd w:val="clear" w:fill="FFFFFF"/>
          <w:lang w:val="en-US" w:eastAsia="zh-CN" w:bidi="ar"/>
        </w:rPr>
      </w:pPr>
    </w:p>
    <w:p w14:paraId="7DC96EF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小标宋简体" w:hAnsi="Times New Roman" w:eastAsia="方正小标宋简体" w:cs="方正小标宋简体"/>
          <w:color w:val="333333"/>
          <w:kern w:val="0"/>
          <w:sz w:val="28"/>
          <w:szCs w:val="28"/>
          <w:shd w:val="clear" w:fill="FFFFFF"/>
          <w:lang w:val="en-US" w:eastAsia="zh-CN" w:bidi="ar"/>
        </w:rPr>
      </w:pPr>
    </w:p>
    <w:p w14:paraId="12430DF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小标宋简体" w:hAnsi="Times New Roman" w:eastAsia="方正小标宋简体" w:cs="方正小标宋简体"/>
          <w:color w:val="333333"/>
          <w:kern w:val="0"/>
          <w:sz w:val="28"/>
          <w:szCs w:val="28"/>
          <w:shd w:val="clear" w:fill="FFFFFF"/>
          <w:lang w:val="en-US" w:eastAsia="zh-CN" w:bidi="ar"/>
        </w:rPr>
      </w:pPr>
    </w:p>
    <w:p w14:paraId="26D0077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小标宋简体" w:hAnsi="Times New Roman" w:eastAsia="方正小标宋简体" w:cs="方正小标宋简体"/>
          <w:color w:val="333333"/>
          <w:kern w:val="0"/>
          <w:sz w:val="28"/>
          <w:szCs w:val="28"/>
          <w:shd w:val="clear" w:fill="FFFFFF"/>
          <w:lang w:val="en-US" w:eastAsia="zh-CN" w:bidi="ar"/>
        </w:rPr>
      </w:pPr>
    </w:p>
    <w:p w14:paraId="62592D46">
      <w:pPr>
        <w:pStyle w:val="2"/>
        <w:keepNext w:val="0"/>
        <w:keepLines w:val="0"/>
        <w:widowControl/>
        <w:suppressLineNumbers w:val="0"/>
        <w:spacing w:line="240" w:lineRule="auto"/>
        <w:ind w:left="0" w:firstLine="0"/>
        <w:jc w:val="both"/>
        <w:textAlignment w:val="center"/>
        <w:rPr>
          <w:rFonts w:hint="eastAsia" w:ascii="宋体" w:hAnsi="宋体" w:eastAsia="宋体" w:cs="宋体"/>
          <w:b/>
          <w:bCs/>
          <w:color w:val="000000"/>
          <w:spacing w:val="0"/>
          <w:position w:val="0"/>
          <w:sz w:val="52"/>
          <w:szCs w:val="52"/>
        </w:rPr>
      </w:pPr>
    </w:p>
    <w:p w14:paraId="42EB24B8">
      <w:pPr>
        <w:pStyle w:val="2"/>
        <w:keepNext w:val="0"/>
        <w:keepLines w:val="0"/>
        <w:widowControl/>
        <w:suppressLineNumbers w:val="0"/>
        <w:spacing w:line="240" w:lineRule="auto"/>
        <w:ind w:left="0" w:firstLine="0"/>
        <w:jc w:val="center"/>
        <w:textAlignment w:val="center"/>
      </w:pPr>
      <w:r>
        <w:rPr>
          <w:rFonts w:hint="eastAsia" w:ascii="宋体" w:hAnsi="宋体" w:eastAsia="宋体" w:cs="宋体"/>
          <w:b/>
          <w:bCs/>
          <w:color w:val="000000"/>
          <w:spacing w:val="0"/>
          <w:position w:val="0"/>
          <w:sz w:val="52"/>
          <w:szCs w:val="52"/>
        </w:rPr>
        <w:t>工程检测合同书</w:t>
      </w:r>
    </w:p>
    <w:p w14:paraId="5E779E42">
      <w:pPr>
        <w:pStyle w:val="2"/>
        <w:keepNext w:val="0"/>
        <w:keepLines w:val="0"/>
        <w:widowControl/>
        <w:suppressLineNumbers w:val="0"/>
        <w:spacing w:line="240" w:lineRule="auto"/>
        <w:ind w:left="0" w:firstLine="0"/>
        <w:jc w:val="center"/>
        <w:textAlignment w:val="center"/>
      </w:pPr>
      <w:r>
        <w:rPr>
          <w:rFonts w:hint="eastAsia" w:ascii="宋体" w:hAnsi="宋体" w:eastAsia="宋体" w:cs="宋体"/>
          <w:b/>
          <w:bCs/>
          <w:color w:val="000000"/>
          <w:spacing w:val="0"/>
          <w:position w:val="0"/>
          <w:sz w:val="36"/>
          <w:szCs w:val="36"/>
        </w:rPr>
        <w:t>项目名称：</w:t>
      </w:r>
    </w:p>
    <w:p w14:paraId="3AF137EA">
      <w:pPr>
        <w:pStyle w:val="2"/>
        <w:keepNext w:val="0"/>
        <w:keepLines w:val="0"/>
        <w:widowControl/>
        <w:suppressLineNumbers w:val="0"/>
        <w:spacing w:line="240" w:lineRule="auto"/>
        <w:ind w:left="0" w:firstLine="0"/>
        <w:jc w:val="center"/>
        <w:textAlignment w:val="center"/>
        <w:rPr>
          <w:rFonts w:hint="eastAsia" w:ascii="宋体" w:hAnsi="宋体" w:eastAsia="宋体" w:cs="宋体"/>
          <w:b/>
          <w:bCs/>
          <w:color w:val="000000"/>
          <w:spacing w:val="0"/>
          <w:position w:val="0"/>
          <w:sz w:val="30"/>
          <w:szCs w:val="30"/>
        </w:rPr>
      </w:pPr>
    </w:p>
    <w:p w14:paraId="04CD718F">
      <w:pPr>
        <w:pStyle w:val="2"/>
        <w:keepNext w:val="0"/>
        <w:keepLines w:val="0"/>
        <w:widowControl/>
        <w:suppressLineNumbers w:val="0"/>
        <w:spacing w:line="240" w:lineRule="auto"/>
        <w:ind w:left="0" w:firstLine="0"/>
        <w:jc w:val="center"/>
        <w:textAlignment w:val="center"/>
        <w:rPr>
          <w:rFonts w:hint="eastAsia" w:ascii="宋体" w:hAnsi="宋体" w:eastAsia="宋体" w:cs="宋体"/>
          <w:b/>
          <w:bCs/>
          <w:color w:val="000000"/>
          <w:spacing w:val="0"/>
          <w:position w:val="0"/>
          <w:sz w:val="30"/>
          <w:szCs w:val="30"/>
        </w:rPr>
      </w:pPr>
    </w:p>
    <w:p w14:paraId="25C73C29">
      <w:pPr>
        <w:pStyle w:val="2"/>
        <w:keepNext w:val="0"/>
        <w:keepLines w:val="0"/>
        <w:widowControl/>
        <w:suppressLineNumbers w:val="0"/>
        <w:spacing w:line="240" w:lineRule="auto"/>
        <w:ind w:left="0" w:firstLine="0"/>
        <w:jc w:val="left"/>
        <w:textAlignment w:val="center"/>
        <w:rPr>
          <w:rFonts w:hint="eastAsia" w:ascii="宋体" w:hAnsi="宋体" w:eastAsia="宋体" w:cs="宋体"/>
          <w:b/>
          <w:bCs/>
          <w:color w:val="000000"/>
          <w:spacing w:val="0"/>
          <w:position w:val="0"/>
          <w:sz w:val="30"/>
          <w:szCs w:val="30"/>
        </w:rPr>
      </w:pPr>
    </w:p>
    <w:p w14:paraId="4EC510FD">
      <w:pPr>
        <w:pStyle w:val="2"/>
        <w:keepNext w:val="0"/>
        <w:keepLines w:val="0"/>
        <w:widowControl/>
        <w:suppressLineNumbers w:val="0"/>
        <w:spacing w:line="240" w:lineRule="auto"/>
        <w:ind w:left="0" w:firstLine="0"/>
        <w:jc w:val="left"/>
        <w:textAlignment w:val="center"/>
      </w:pPr>
      <w:r>
        <w:rPr>
          <w:rFonts w:hint="eastAsia" w:ascii="宋体" w:hAnsi="宋体" w:eastAsia="宋体" w:cs="宋体"/>
          <w:b/>
          <w:bCs/>
          <w:color w:val="000000"/>
          <w:spacing w:val="0"/>
          <w:position w:val="0"/>
          <w:sz w:val="30"/>
          <w:szCs w:val="30"/>
        </w:rPr>
        <w:t>甲 方：</w:t>
      </w:r>
      <w:r>
        <w:rPr>
          <w:rFonts w:hint="eastAsia" w:ascii="宋体" w:hAnsi="宋体" w:eastAsia="宋体" w:cs="宋体"/>
          <w:b/>
          <w:bCs/>
          <w:color w:val="000000"/>
          <w:spacing w:val="0"/>
          <w:position w:val="0"/>
          <w:sz w:val="30"/>
          <w:szCs w:val="30"/>
          <w:u w:val="single"/>
        </w:rPr>
        <w:t>黄山市城市基础设施建设处</w:t>
      </w:r>
    </w:p>
    <w:p w14:paraId="5D8C0D05">
      <w:pPr>
        <w:pStyle w:val="2"/>
        <w:keepNext w:val="0"/>
        <w:keepLines w:val="0"/>
        <w:widowControl/>
        <w:suppressLineNumbers w:val="0"/>
        <w:spacing w:line="240" w:lineRule="auto"/>
        <w:ind w:left="0" w:firstLine="0"/>
        <w:jc w:val="left"/>
        <w:textAlignment w:val="center"/>
      </w:pPr>
      <w:r>
        <w:rPr>
          <w:rFonts w:hint="eastAsia" w:ascii="宋体" w:hAnsi="宋体" w:eastAsia="宋体" w:cs="宋体"/>
          <w:b/>
          <w:bCs/>
          <w:color w:val="000000"/>
          <w:spacing w:val="0"/>
          <w:position w:val="0"/>
          <w:sz w:val="30"/>
          <w:szCs w:val="30"/>
        </w:rPr>
        <w:t>乙 方：</w:t>
      </w:r>
    </w:p>
    <w:p w14:paraId="61AC9E42">
      <w:pPr>
        <w:pStyle w:val="2"/>
        <w:keepNext w:val="0"/>
        <w:keepLines w:val="0"/>
        <w:widowControl/>
        <w:suppressLineNumbers w:val="0"/>
        <w:spacing w:line="240" w:lineRule="auto"/>
        <w:ind w:left="0" w:firstLine="0"/>
        <w:jc w:val="center"/>
        <w:textAlignment w:val="center"/>
      </w:pPr>
      <w:r>
        <w:rPr>
          <w:rFonts w:hint="eastAsia" w:ascii="宋体" w:hAnsi="宋体" w:eastAsia="宋体" w:cs="宋体"/>
          <w:b/>
          <w:bCs/>
          <w:color w:val="000000"/>
          <w:spacing w:val="0"/>
          <w:position w:val="0"/>
          <w:sz w:val="31"/>
          <w:szCs w:val="31"/>
        </w:rPr>
        <w:t>年 月 日</w:t>
      </w:r>
    </w:p>
    <w:p w14:paraId="010F6378">
      <w:pPr>
        <w:pStyle w:val="2"/>
        <w:keepNext w:val="0"/>
        <w:keepLines w:val="0"/>
        <w:widowControl/>
        <w:suppressLineNumbers w:val="0"/>
        <w:spacing w:line="240" w:lineRule="auto"/>
        <w:ind w:left="0" w:firstLine="0"/>
        <w:jc w:val="center"/>
        <w:textAlignment w:val="center"/>
        <w:rPr>
          <w:rFonts w:hint="eastAsia" w:ascii="宋体" w:hAnsi="宋体" w:eastAsia="宋体" w:cs="宋体"/>
          <w:b/>
          <w:bCs/>
          <w:color w:val="000000"/>
          <w:spacing w:val="0"/>
          <w:position w:val="0"/>
          <w:sz w:val="31"/>
          <w:szCs w:val="31"/>
        </w:rPr>
      </w:pPr>
    </w:p>
    <w:p w14:paraId="079BEE12">
      <w:pPr>
        <w:pStyle w:val="2"/>
        <w:keepNext w:val="0"/>
        <w:keepLines w:val="0"/>
        <w:widowControl/>
        <w:suppressLineNumbers w:val="0"/>
        <w:spacing w:line="240" w:lineRule="auto"/>
        <w:ind w:left="0" w:firstLine="0"/>
        <w:jc w:val="center"/>
        <w:textAlignment w:val="center"/>
        <w:rPr>
          <w:rFonts w:hint="eastAsia" w:ascii="宋体" w:hAnsi="宋体" w:eastAsia="宋体" w:cs="宋体"/>
          <w:b/>
          <w:bCs/>
          <w:color w:val="000000"/>
          <w:spacing w:val="0"/>
          <w:position w:val="0"/>
          <w:sz w:val="31"/>
          <w:szCs w:val="31"/>
        </w:rPr>
      </w:pPr>
    </w:p>
    <w:p w14:paraId="15938C31">
      <w:pPr>
        <w:pStyle w:val="2"/>
        <w:keepNext w:val="0"/>
        <w:keepLines w:val="0"/>
        <w:widowControl/>
        <w:suppressLineNumbers w:val="0"/>
        <w:spacing w:line="240" w:lineRule="auto"/>
        <w:ind w:left="0" w:firstLine="0"/>
        <w:jc w:val="center"/>
        <w:textAlignment w:val="center"/>
        <w:rPr>
          <w:rFonts w:hint="eastAsia" w:ascii="宋体" w:hAnsi="宋体" w:eastAsia="宋体" w:cs="宋体"/>
          <w:b/>
          <w:bCs/>
          <w:color w:val="000000"/>
          <w:spacing w:val="0"/>
          <w:position w:val="0"/>
          <w:sz w:val="31"/>
          <w:szCs w:val="31"/>
        </w:rPr>
      </w:pPr>
    </w:p>
    <w:p w14:paraId="23C3D069">
      <w:pPr>
        <w:pStyle w:val="2"/>
        <w:keepNext w:val="0"/>
        <w:keepLines w:val="0"/>
        <w:widowControl/>
        <w:suppressLineNumbers w:val="0"/>
        <w:spacing w:line="240" w:lineRule="auto"/>
        <w:ind w:left="0" w:firstLine="0"/>
        <w:jc w:val="center"/>
        <w:textAlignment w:val="center"/>
        <w:rPr>
          <w:rFonts w:hint="eastAsia" w:ascii="宋体" w:hAnsi="宋体" w:eastAsia="宋体" w:cs="宋体"/>
          <w:b/>
          <w:bCs/>
          <w:color w:val="000000"/>
          <w:spacing w:val="0"/>
          <w:position w:val="0"/>
          <w:sz w:val="31"/>
          <w:szCs w:val="31"/>
        </w:rPr>
      </w:pPr>
    </w:p>
    <w:p w14:paraId="687173D6">
      <w:pPr>
        <w:pStyle w:val="2"/>
        <w:keepNext w:val="0"/>
        <w:keepLines w:val="0"/>
        <w:widowControl/>
        <w:suppressLineNumbers w:val="0"/>
        <w:spacing w:line="240" w:lineRule="auto"/>
        <w:ind w:left="0" w:firstLine="0"/>
        <w:jc w:val="center"/>
        <w:textAlignment w:val="center"/>
        <w:rPr>
          <w:rFonts w:hint="eastAsia" w:ascii="宋体" w:hAnsi="宋体" w:eastAsia="宋体" w:cs="宋体"/>
          <w:b/>
          <w:bCs/>
          <w:color w:val="000000"/>
          <w:spacing w:val="0"/>
          <w:position w:val="0"/>
          <w:sz w:val="31"/>
          <w:szCs w:val="31"/>
        </w:rPr>
      </w:pPr>
    </w:p>
    <w:p w14:paraId="4FDB86C6">
      <w:pPr>
        <w:pStyle w:val="2"/>
        <w:keepNext w:val="0"/>
        <w:keepLines w:val="0"/>
        <w:widowControl/>
        <w:suppressLineNumbers w:val="0"/>
        <w:spacing w:line="240" w:lineRule="auto"/>
        <w:ind w:left="0" w:firstLine="0"/>
        <w:jc w:val="center"/>
        <w:textAlignment w:val="center"/>
        <w:rPr>
          <w:rFonts w:hint="eastAsia" w:ascii="宋体" w:hAnsi="宋体" w:eastAsia="宋体" w:cs="宋体"/>
          <w:b/>
          <w:bCs/>
          <w:color w:val="000000"/>
          <w:spacing w:val="0"/>
          <w:position w:val="0"/>
          <w:sz w:val="31"/>
          <w:szCs w:val="31"/>
        </w:rPr>
      </w:pPr>
    </w:p>
    <w:p w14:paraId="067EE9D0">
      <w:pPr>
        <w:pStyle w:val="2"/>
        <w:keepNext w:val="0"/>
        <w:keepLines w:val="0"/>
        <w:widowControl/>
        <w:suppressLineNumbers w:val="0"/>
        <w:spacing w:line="240" w:lineRule="auto"/>
        <w:ind w:left="0" w:firstLine="0"/>
        <w:jc w:val="center"/>
        <w:textAlignment w:val="center"/>
        <w:rPr>
          <w:rFonts w:hint="eastAsia" w:ascii="宋体" w:hAnsi="宋体" w:eastAsia="宋体" w:cs="宋体"/>
          <w:b/>
          <w:bCs/>
          <w:color w:val="000000"/>
          <w:spacing w:val="0"/>
          <w:position w:val="0"/>
          <w:sz w:val="31"/>
          <w:szCs w:val="31"/>
        </w:rPr>
      </w:pPr>
    </w:p>
    <w:p w14:paraId="7CAEEFA6">
      <w:pPr>
        <w:pStyle w:val="2"/>
        <w:keepNext w:val="0"/>
        <w:keepLines w:val="0"/>
        <w:widowControl/>
        <w:suppressLineNumbers w:val="0"/>
        <w:spacing w:line="240" w:lineRule="auto"/>
        <w:ind w:left="0" w:firstLine="0"/>
        <w:jc w:val="center"/>
        <w:textAlignment w:val="center"/>
      </w:pPr>
      <w:r>
        <w:rPr>
          <w:rFonts w:hint="eastAsia" w:ascii="宋体" w:hAnsi="宋体" w:eastAsia="宋体" w:cs="宋体"/>
          <w:b/>
          <w:bCs/>
          <w:color w:val="000000"/>
          <w:spacing w:val="0"/>
          <w:position w:val="0"/>
          <w:sz w:val="31"/>
          <w:szCs w:val="31"/>
        </w:rPr>
        <w:t>工程检测合同</w:t>
      </w:r>
    </w:p>
    <w:p w14:paraId="5219A9DC">
      <w:pPr>
        <w:pStyle w:val="2"/>
        <w:keepNext w:val="0"/>
        <w:keepLines w:val="0"/>
        <w:widowControl/>
        <w:suppressLineNumbers w:val="0"/>
        <w:spacing w:line="240" w:lineRule="auto"/>
        <w:ind w:left="0" w:firstLine="0"/>
        <w:jc w:val="left"/>
        <w:textAlignment w:val="center"/>
      </w:pPr>
      <w:r>
        <w:rPr>
          <w:rFonts w:hint="eastAsia" w:ascii="宋体" w:hAnsi="宋体" w:eastAsia="宋体" w:cs="宋体"/>
          <w:b/>
          <w:bCs/>
          <w:color w:val="000000"/>
          <w:spacing w:val="0"/>
          <w:position w:val="0"/>
          <w:sz w:val="20"/>
          <w:szCs w:val="20"/>
        </w:rPr>
        <w:t xml:space="preserve">甲 方： 电话： </w:t>
      </w:r>
    </w:p>
    <w:p w14:paraId="38E9F9A5">
      <w:pPr>
        <w:pStyle w:val="2"/>
        <w:keepNext w:val="0"/>
        <w:keepLines w:val="0"/>
        <w:widowControl/>
        <w:suppressLineNumbers w:val="0"/>
        <w:spacing w:line="240" w:lineRule="auto"/>
        <w:ind w:left="0" w:firstLine="0"/>
        <w:jc w:val="left"/>
        <w:textAlignment w:val="center"/>
      </w:pPr>
      <w:r>
        <w:rPr>
          <w:rFonts w:hint="eastAsia" w:ascii="宋体" w:hAnsi="宋体" w:eastAsia="宋体" w:cs="宋体"/>
          <w:b/>
          <w:bCs/>
          <w:color w:val="000000"/>
          <w:spacing w:val="0"/>
          <w:position w:val="0"/>
          <w:sz w:val="20"/>
          <w:szCs w:val="20"/>
        </w:rPr>
        <w:t xml:space="preserve">乙 方： 电话： </w:t>
      </w:r>
    </w:p>
    <w:p w14:paraId="12040A7A">
      <w:pPr>
        <w:pStyle w:val="2"/>
        <w:keepNext w:val="0"/>
        <w:keepLines w:val="0"/>
        <w:widowControl/>
        <w:suppressLineNumbers w:val="0"/>
        <w:spacing w:line="242" w:lineRule="auto"/>
        <w:ind w:left="0" w:firstLine="440"/>
        <w:jc w:val="left"/>
        <w:textAlignment w:val="center"/>
      </w:pPr>
      <w:r>
        <w:rPr>
          <w:rFonts w:hint="eastAsia" w:ascii="宋体" w:hAnsi="宋体" w:eastAsia="宋体" w:cs="宋体"/>
          <w:color w:val="000000"/>
          <w:spacing w:val="0"/>
          <w:position w:val="0"/>
          <w:sz w:val="20"/>
          <w:szCs w:val="20"/>
        </w:rPr>
        <w:t>甲方经评标委员会的认真评审，决定将本项目采购合同授予乙方。为进一步明确双方的责任，确保合同的顺利履行，根据《中华人民共和国民法典》等有关法律规定，遵循平等、自愿、公平和诚实信用的原则，甲乙双方协商一致同意按如下条款和条件签订本合同：</w:t>
      </w:r>
    </w:p>
    <w:p w14:paraId="10E5FA91">
      <w:pPr>
        <w:pStyle w:val="2"/>
        <w:keepNext w:val="0"/>
        <w:keepLines w:val="0"/>
        <w:widowControl/>
        <w:suppressLineNumbers w:val="0"/>
        <w:spacing w:line="240" w:lineRule="auto"/>
        <w:ind w:left="0" w:firstLine="0"/>
        <w:jc w:val="left"/>
        <w:textAlignment w:val="center"/>
      </w:pPr>
      <w:r>
        <w:rPr>
          <w:rFonts w:hint="eastAsia" w:ascii="宋体" w:hAnsi="宋体" w:eastAsia="宋体" w:cs="宋体"/>
          <w:b/>
          <w:bCs/>
          <w:color w:val="000000"/>
          <w:spacing w:val="0"/>
          <w:position w:val="0"/>
          <w:sz w:val="20"/>
          <w:szCs w:val="20"/>
        </w:rPr>
        <w:t>一、货物的名称、技术规格和数量/服务的名称、内容、期限等</w:t>
      </w:r>
    </w:p>
    <w:p w14:paraId="7616D307">
      <w:pPr>
        <w:pStyle w:val="2"/>
        <w:keepNext w:val="0"/>
        <w:keepLines w:val="0"/>
        <w:widowControl/>
        <w:suppressLineNumbers w:val="0"/>
        <w:spacing w:before="0" w:beforeAutospacing="0" w:after="0" w:afterAutospacing="0" w:line="300" w:lineRule="auto"/>
        <w:ind w:left="0" w:firstLine="436"/>
        <w:contextualSpacing/>
        <w:jc w:val="left"/>
      </w:pPr>
      <w:r>
        <w:rPr>
          <w:rFonts w:hint="eastAsia" w:ascii="宋体" w:hAnsi="宋体" w:eastAsia="宋体" w:cs="宋体"/>
          <w:color w:val="000000"/>
          <w:spacing w:val="0"/>
          <w:position w:val="0"/>
          <w:sz w:val="20"/>
          <w:szCs w:val="20"/>
        </w:rPr>
        <w:t>1、概况：</w:t>
      </w:r>
      <w:r>
        <w:rPr>
          <w:rFonts w:hint="eastAsia" w:ascii="宋体" w:hAnsi="宋体" w:eastAsia="宋体" w:cs="宋体"/>
          <w:color w:val="000000"/>
          <w:spacing w:val="0"/>
          <w:position w:val="0"/>
          <w:sz w:val="20"/>
          <w:szCs w:val="20"/>
          <w:lang w:val="en-US" w:eastAsia="zh-CN"/>
        </w:rPr>
        <w:t>该项目主要建设内容包含：公有建筑保护修缮及活化利用约25116平方米，沿街立面历史风貌修复提升约2210米，传统街巷立面及路面整治改造约38201平方米，配套停车场等基础设施约15300平方米。该项目合同价约9900万元</w:t>
      </w:r>
      <w:r>
        <w:rPr>
          <w:rFonts w:hint="eastAsia" w:ascii="宋体" w:hAnsi="宋体" w:eastAsia="宋体" w:cs="宋体"/>
          <w:color w:val="000000"/>
          <w:spacing w:val="0"/>
          <w:position w:val="0"/>
          <w:sz w:val="20"/>
          <w:szCs w:val="20"/>
        </w:rPr>
        <w:t>。最终项目内容根据实际调整为准。</w:t>
      </w:r>
    </w:p>
    <w:p w14:paraId="7728408E">
      <w:pPr>
        <w:pStyle w:val="2"/>
        <w:keepNext w:val="0"/>
        <w:keepLines w:val="0"/>
        <w:widowControl/>
        <w:suppressLineNumbers w:val="0"/>
        <w:spacing w:before="0" w:beforeAutospacing="0" w:after="0" w:afterAutospacing="0" w:line="300" w:lineRule="auto"/>
        <w:ind w:left="0" w:firstLine="422"/>
        <w:contextualSpacing/>
        <w:jc w:val="left"/>
      </w:pPr>
      <w:r>
        <w:rPr>
          <w:rFonts w:hint="eastAsia" w:ascii="宋体" w:hAnsi="宋体" w:eastAsia="宋体" w:cs="宋体"/>
          <w:color w:val="000000"/>
          <w:spacing w:val="0"/>
          <w:position w:val="0"/>
          <w:sz w:val="20"/>
          <w:szCs w:val="20"/>
        </w:rPr>
        <w:t>2、服务内容：对上述项目的道路工程、排水工程、绿化工程、照明工程、交通工程、强弱电等建设内容（包含但不限于路基及路面弯沉，参与管道功能性试验等）从开工至项目竣工验收合格的全过程试验检测，按国家规范出具所有试验检测报告，并承担相应的法律责任。</w:t>
      </w:r>
    </w:p>
    <w:p w14:paraId="37E1E884">
      <w:pPr>
        <w:pStyle w:val="2"/>
        <w:keepNext w:val="0"/>
        <w:keepLines w:val="0"/>
        <w:widowControl/>
        <w:suppressLineNumbers w:val="0"/>
        <w:spacing w:before="0" w:beforeAutospacing="0" w:after="0" w:afterAutospacing="0" w:line="300" w:lineRule="auto"/>
        <w:ind w:left="0" w:firstLine="424"/>
        <w:contextualSpacing/>
        <w:jc w:val="left"/>
      </w:pPr>
      <w:r>
        <w:rPr>
          <w:rFonts w:hint="eastAsia" w:ascii="宋体" w:hAnsi="宋体" w:eastAsia="宋体" w:cs="宋体"/>
          <w:color w:val="000000"/>
          <w:spacing w:val="0"/>
          <w:position w:val="0"/>
          <w:sz w:val="20"/>
          <w:szCs w:val="20"/>
        </w:rPr>
        <w:t>3、服务期限：从项目开工到项目竣工验收合格的全过程试验检测。</w:t>
      </w:r>
    </w:p>
    <w:p w14:paraId="4CBC97EF">
      <w:pPr>
        <w:pStyle w:val="2"/>
        <w:keepNext w:val="0"/>
        <w:keepLines w:val="0"/>
        <w:widowControl/>
        <w:suppressLineNumbers w:val="0"/>
        <w:spacing w:line="240" w:lineRule="auto"/>
        <w:ind w:left="0" w:firstLine="0"/>
        <w:jc w:val="left"/>
        <w:textAlignment w:val="center"/>
      </w:pPr>
      <w:r>
        <w:rPr>
          <w:rFonts w:hint="eastAsia" w:ascii="宋体" w:hAnsi="宋体" w:eastAsia="宋体" w:cs="宋体"/>
          <w:b/>
          <w:bCs/>
          <w:color w:val="000000"/>
          <w:spacing w:val="0"/>
          <w:position w:val="0"/>
          <w:sz w:val="20"/>
          <w:szCs w:val="20"/>
        </w:rPr>
        <w:t>二、合同文件内容</w:t>
      </w:r>
    </w:p>
    <w:p w14:paraId="5517408D">
      <w:pPr>
        <w:pStyle w:val="2"/>
        <w:keepNext w:val="0"/>
        <w:keepLines w:val="0"/>
        <w:widowControl/>
        <w:suppressLineNumbers w:val="0"/>
        <w:spacing w:line="240" w:lineRule="auto"/>
        <w:ind w:left="0" w:firstLine="0"/>
        <w:jc w:val="left"/>
        <w:textAlignment w:val="center"/>
      </w:pPr>
      <w:r>
        <w:rPr>
          <w:rFonts w:hint="eastAsia" w:ascii="宋体" w:hAnsi="宋体" w:eastAsia="宋体" w:cs="宋体"/>
          <w:color w:val="000000"/>
          <w:spacing w:val="0"/>
          <w:position w:val="0"/>
          <w:sz w:val="20"/>
          <w:szCs w:val="20"/>
        </w:rPr>
        <w:t>以下文件是合同不可分割的部分：</w:t>
      </w:r>
    </w:p>
    <w:p w14:paraId="6815A048">
      <w:pPr>
        <w:pStyle w:val="2"/>
        <w:keepNext w:val="0"/>
        <w:keepLines w:val="0"/>
        <w:widowControl/>
        <w:suppressLineNumbers w:val="0"/>
        <w:spacing w:line="240" w:lineRule="auto"/>
        <w:ind w:left="0" w:firstLine="0"/>
        <w:jc w:val="left"/>
        <w:textAlignment w:val="center"/>
      </w:pPr>
      <w:r>
        <w:rPr>
          <w:rFonts w:hint="eastAsia" w:ascii="宋体" w:hAnsi="宋体" w:eastAsia="宋体" w:cs="宋体"/>
          <w:color w:val="000000"/>
          <w:spacing w:val="0"/>
          <w:position w:val="0"/>
          <w:sz w:val="20"/>
          <w:szCs w:val="20"/>
        </w:rPr>
        <w:t>采购文件及答疑、澄清等；</w:t>
      </w:r>
    </w:p>
    <w:p w14:paraId="67036CD5">
      <w:pPr>
        <w:pStyle w:val="2"/>
        <w:keepNext w:val="0"/>
        <w:keepLines w:val="0"/>
        <w:widowControl/>
        <w:suppressLineNumbers w:val="0"/>
        <w:spacing w:line="240" w:lineRule="auto"/>
        <w:ind w:left="0" w:firstLine="0"/>
        <w:jc w:val="left"/>
        <w:textAlignment w:val="center"/>
      </w:pPr>
      <w:r>
        <w:rPr>
          <w:rFonts w:hint="eastAsia" w:ascii="宋体" w:hAnsi="宋体" w:eastAsia="宋体" w:cs="宋体"/>
          <w:color w:val="000000"/>
          <w:spacing w:val="0"/>
          <w:position w:val="0"/>
          <w:sz w:val="20"/>
          <w:szCs w:val="20"/>
        </w:rPr>
        <w:t>乙方提交的投标书；</w:t>
      </w:r>
    </w:p>
    <w:p w14:paraId="79846FA1">
      <w:pPr>
        <w:pStyle w:val="2"/>
        <w:keepNext w:val="0"/>
        <w:keepLines w:val="0"/>
        <w:widowControl/>
        <w:suppressLineNumbers w:val="0"/>
        <w:spacing w:line="240" w:lineRule="auto"/>
        <w:ind w:left="0" w:firstLine="0"/>
        <w:jc w:val="left"/>
        <w:textAlignment w:val="center"/>
      </w:pPr>
      <w:r>
        <w:rPr>
          <w:rFonts w:hint="eastAsia" w:ascii="宋体" w:hAnsi="宋体" w:eastAsia="宋体" w:cs="宋体"/>
          <w:color w:val="000000"/>
          <w:spacing w:val="0"/>
          <w:position w:val="0"/>
          <w:sz w:val="20"/>
          <w:szCs w:val="20"/>
        </w:rPr>
        <w:t>中标通知书；</w:t>
      </w:r>
    </w:p>
    <w:p w14:paraId="358BF60E">
      <w:pPr>
        <w:pStyle w:val="2"/>
        <w:keepNext w:val="0"/>
        <w:keepLines w:val="0"/>
        <w:widowControl/>
        <w:suppressLineNumbers w:val="0"/>
        <w:spacing w:line="240" w:lineRule="auto"/>
        <w:ind w:left="0" w:firstLine="0"/>
        <w:jc w:val="left"/>
        <w:textAlignment w:val="center"/>
      </w:pPr>
      <w:r>
        <w:rPr>
          <w:rFonts w:hint="eastAsia" w:ascii="宋体" w:hAnsi="宋体" w:eastAsia="宋体" w:cs="宋体"/>
          <w:color w:val="000000"/>
          <w:spacing w:val="0"/>
          <w:position w:val="0"/>
          <w:sz w:val="20"/>
          <w:szCs w:val="20"/>
        </w:rPr>
        <w:t>双方另行签订的补充协议。</w:t>
      </w:r>
    </w:p>
    <w:p w14:paraId="54354196">
      <w:pPr>
        <w:pStyle w:val="2"/>
        <w:keepNext w:val="0"/>
        <w:keepLines w:val="0"/>
        <w:widowControl/>
        <w:suppressLineNumbers w:val="0"/>
        <w:spacing w:line="240" w:lineRule="auto"/>
        <w:ind w:left="0" w:firstLine="0"/>
        <w:jc w:val="left"/>
        <w:textAlignment w:val="center"/>
      </w:pPr>
      <w:r>
        <w:rPr>
          <w:rFonts w:hint="eastAsia" w:ascii="宋体" w:hAnsi="宋体" w:eastAsia="宋体" w:cs="宋体"/>
          <w:b/>
          <w:bCs/>
          <w:color w:val="000000"/>
          <w:spacing w:val="0"/>
          <w:position w:val="0"/>
          <w:sz w:val="20"/>
          <w:szCs w:val="20"/>
        </w:rPr>
        <w:t>三、 合同金额</w:t>
      </w:r>
    </w:p>
    <w:p w14:paraId="0B94ED38">
      <w:pPr>
        <w:pStyle w:val="2"/>
        <w:keepNext w:val="0"/>
        <w:keepLines w:val="0"/>
        <w:widowControl/>
        <w:suppressLineNumbers w:val="0"/>
        <w:spacing w:line="242" w:lineRule="auto"/>
        <w:ind w:left="0" w:firstLine="416"/>
        <w:jc w:val="left"/>
        <w:textAlignment w:val="center"/>
        <w:rPr>
          <w:rFonts w:hint="eastAsia" w:eastAsia="宋体"/>
          <w:lang w:eastAsia="zh-CN"/>
        </w:rPr>
      </w:pPr>
      <w:r>
        <w:rPr>
          <w:rFonts w:hint="eastAsia" w:ascii="宋体" w:hAnsi="宋体" w:eastAsia="宋体" w:cs="宋体"/>
          <w:color w:val="000000"/>
          <w:spacing w:val="0"/>
          <w:position w:val="0"/>
          <w:sz w:val="20"/>
          <w:szCs w:val="20"/>
        </w:rPr>
        <w:t xml:space="preserve">根据《招标文件》的要求和乙方承诺,本合同的总金额为 </w:t>
      </w:r>
      <w:r>
        <w:rPr>
          <w:rFonts w:hint="eastAsia" w:ascii="宋体" w:hAnsi="宋体" w:eastAsia="宋体" w:cs="宋体"/>
          <w:color w:val="000000"/>
          <w:spacing w:val="0"/>
          <w:position w:val="0"/>
          <w:sz w:val="20"/>
          <w:szCs w:val="20"/>
          <w:u w:val="single"/>
        </w:rPr>
        <w:t>元整（￥ 元）</w:t>
      </w:r>
      <w:r>
        <w:rPr>
          <w:rFonts w:hint="eastAsia" w:ascii="宋体" w:hAnsi="宋体" w:eastAsia="宋体" w:cs="宋体"/>
          <w:color w:val="000000"/>
          <w:spacing w:val="0"/>
          <w:position w:val="0"/>
          <w:sz w:val="20"/>
          <w:szCs w:val="20"/>
          <w:lang w:eastAsia="zh-CN"/>
        </w:rPr>
        <w:t>。</w:t>
      </w:r>
    </w:p>
    <w:p w14:paraId="121F5483">
      <w:pPr>
        <w:pStyle w:val="2"/>
        <w:keepNext w:val="0"/>
        <w:keepLines w:val="0"/>
        <w:widowControl/>
        <w:suppressLineNumbers w:val="0"/>
        <w:spacing w:before="0" w:beforeAutospacing="0" w:after="0" w:afterAutospacing="0" w:line="242" w:lineRule="auto"/>
        <w:ind w:left="0" w:firstLine="16"/>
        <w:contextualSpacing/>
        <w:jc w:val="left"/>
      </w:pPr>
      <w:r>
        <w:rPr>
          <w:rFonts w:hint="eastAsia" w:ascii="宋体" w:hAnsi="宋体" w:eastAsia="宋体" w:cs="宋体"/>
          <w:b/>
          <w:bCs/>
          <w:color w:val="000000"/>
          <w:spacing w:val="0"/>
          <w:position w:val="0"/>
          <w:sz w:val="20"/>
          <w:szCs w:val="20"/>
        </w:rPr>
        <w:t xml:space="preserve">四、项目负责人： </w:t>
      </w:r>
    </w:p>
    <w:p w14:paraId="5524B91A">
      <w:pPr>
        <w:pStyle w:val="2"/>
        <w:keepNext w:val="0"/>
        <w:keepLines w:val="0"/>
        <w:widowControl/>
        <w:suppressLineNumbers w:val="0"/>
        <w:spacing w:before="0" w:beforeAutospacing="0" w:after="0" w:afterAutospacing="0" w:line="242" w:lineRule="auto"/>
        <w:ind w:left="0" w:firstLine="0"/>
        <w:contextualSpacing/>
        <w:jc w:val="left"/>
      </w:pPr>
      <w:r>
        <w:rPr>
          <w:rFonts w:hint="eastAsia" w:ascii="宋体" w:hAnsi="宋体" w:eastAsia="宋体" w:cs="宋体"/>
          <w:b/>
          <w:bCs/>
          <w:color w:val="000000"/>
          <w:spacing w:val="0"/>
          <w:position w:val="0"/>
          <w:sz w:val="20"/>
          <w:szCs w:val="20"/>
        </w:rPr>
        <w:t>五、服务要求</w:t>
      </w:r>
    </w:p>
    <w:p w14:paraId="277CAFD6">
      <w:pPr>
        <w:pStyle w:val="2"/>
        <w:keepNext w:val="0"/>
        <w:keepLines w:val="0"/>
        <w:widowControl/>
        <w:suppressLineNumbers w:val="0"/>
        <w:spacing w:line="240" w:lineRule="auto"/>
        <w:ind w:left="0" w:firstLine="0"/>
        <w:jc w:val="left"/>
        <w:textAlignment w:val="center"/>
      </w:pPr>
      <w:r>
        <w:rPr>
          <w:rFonts w:hint="eastAsia" w:ascii="宋体" w:hAnsi="宋体" w:eastAsia="宋体" w:cs="宋体"/>
          <w:color w:val="000000"/>
          <w:spacing w:val="0"/>
          <w:position w:val="0"/>
          <w:sz w:val="20"/>
          <w:szCs w:val="20"/>
        </w:rPr>
        <w:t>1.抽检项目均应在验收前完成检测，数量以实际发生并经相关单位审核确认为准。</w:t>
      </w:r>
    </w:p>
    <w:p w14:paraId="0C47E11F">
      <w:pPr>
        <w:pStyle w:val="2"/>
        <w:keepNext w:val="0"/>
        <w:keepLines w:val="0"/>
        <w:widowControl/>
        <w:suppressLineNumbers w:val="0"/>
        <w:spacing w:before="0" w:beforeAutospacing="0" w:after="0" w:afterAutospacing="0" w:line="242" w:lineRule="auto"/>
        <w:ind w:left="0" w:firstLine="422"/>
        <w:contextualSpacing/>
        <w:jc w:val="left"/>
      </w:pPr>
      <w:r>
        <w:rPr>
          <w:rFonts w:hint="eastAsia" w:ascii="宋体" w:hAnsi="宋体" w:eastAsia="宋体" w:cs="宋体"/>
          <w:color w:val="000000"/>
          <w:spacing w:val="0"/>
          <w:position w:val="0"/>
          <w:sz w:val="20"/>
          <w:szCs w:val="20"/>
        </w:rPr>
        <w:t>2.乙方必须现场收样，确保试验数据的客观、公正、科学；乙方所完成的工作内容必须达到国家相关法规对环境保护的要求。</w:t>
      </w:r>
    </w:p>
    <w:p w14:paraId="795F9B4D">
      <w:pPr>
        <w:pStyle w:val="2"/>
        <w:keepNext w:val="0"/>
        <w:keepLines w:val="0"/>
        <w:widowControl/>
        <w:suppressLineNumbers w:val="0"/>
        <w:spacing w:before="0" w:beforeAutospacing="0" w:after="0" w:afterAutospacing="0" w:line="242" w:lineRule="auto"/>
        <w:ind w:left="0" w:firstLine="424"/>
        <w:contextualSpacing/>
        <w:jc w:val="left"/>
      </w:pPr>
      <w:r>
        <w:rPr>
          <w:rFonts w:hint="eastAsia" w:ascii="宋体" w:hAnsi="宋体" w:eastAsia="宋体" w:cs="宋体"/>
          <w:color w:val="000000"/>
          <w:spacing w:val="0"/>
          <w:position w:val="0"/>
          <w:sz w:val="20"/>
          <w:szCs w:val="20"/>
        </w:rPr>
        <w:t>3.乙方须编制切实可行的现场检测和见证检测方案报甲方审批，并按审批后的方案认真检测。</w:t>
      </w:r>
    </w:p>
    <w:p w14:paraId="435F18FF">
      <w:pPr>
        <w:pStyle w:val="2"/>
        <w:keepNext w:val="0"/>
        <w:keepLines w:val="0"/>
        <w:widowControl/>
        <w:suppressLineNumbers w:val="0"/>
        <w:spacing w:before="0" w:beforeAutospacing="0" w:after="0" w:afterAutospacing="0" w:line="242" w:lineRule="auto"/>
        <w:ind w:left="0" w:firstLine="420"/>
        <w:contextualSpacing/>
        <w:jc w:val="left"/>
      </w:pPr>
      <w:r>
        <w:rPr>
          <w:rFonts w:hint="eastAsia" w:ascii="宋体" w:hAnsi="宋体" w:eastAsia="宋体" w:cs="宋体"/>
          <w:color w:val="000000"/>
          <w:spacing w:val="0"/>
          <w:position w:val="0"/>
          <w:sz w:val="20"/>
          <w:szCs w:val="20"/>
        </w:rPr>
        <w:t>4.乙方只对甲方负责，严禁擅自听从监理单位与施工单位的不合法或不合理意见，否则予以处罚直至终止合同。</w:t>
      </w:r>
    </w:p>
    <w:p w14:paraId="291C9E1C">
      <w:pPr>
        <w:pStyle w:val="2"/>
        <w:keepNext w:val="0"/>
        <w:keepLines w:val="0"/>
        <w:widowControl/>
        <w:suppressLineNumbers w:val="0"/>
        <w:spacing w:before="0" w:beforeAutospacing="0" w:after="0" w:afterAutospacing="0" w:line="242" w:lineRule="auto"/>
        <w:ind w:left="0" w:firstLine="424"/>
        <w:contextualSpacing/>
        <w:jc w:val="left"/>
      </w:pPr>
      <w:r>
        <w:rPr>
          <w:rFonts w:hint="eastAsia" w:ascii="宋体" w:hAnsi="宋体" w:eastAsia="宋体" w:cs="宋体"/>
          <w:color w:val="000000"/>
          <w:spacing w:val="0"/>
          <w:position w:val="0"/>
          <w:sz w:val="20"/>
          <w:szCs w:val="20"/>
        </w:rPr>
        <w:t>5.乙方接到通知后必须及时完成检测工作，反馈检测结果，以确保施工工序正常开展及工期安排的总体需要。</w:t>
      </w:r>
    </w:p>
    <w:p w14:paraId="0127EDD2">
      <w:pPr>
        <w:pStyle w:val="2"/>
        <w:keepNext w:val="0"/>
        <w:keepLines w:val="0"/>
        <w:widowControl/>
        <w:suppressLineNumbers w:val="0"/>
        <w:spacing w:before="0" w:beforeAutospacing="0" w:after="0" w:afterAutospacing="0" w:line="242" w:lineRule="auto"/>
        <w:ind w:left="0" w:firstLine="384"/>
        <w:contextualSpacing/>
        <w:jc w:val="left"/>
      </w:pPr>
      <w:r>
        <w:rPr>
          <w:rFonts w:hint="eastAsia" w:ascii="宋体" w:hAnsi="宋体" w:eastAsia="宋体" w:cs="宋体"/>
          <w:color w:val="000000"/>
          <w:spacing w:val="0"/>
          <w:position w:val="0"/>
          <w:sz w:val="20"/>
          <w:szCs w:val="20"/>
        </w:rPr>
        <w:t>6.乙方的检测结果，要以书面形式给甲方及监理；如果发现检测结果不合格，需第一时间通知甲方。</w:t>
      </w:r>
    </w:p>
    <w:p w14:paraId="03B24B4F">
      <w:pPr>
        <w:pStyle w:val="2"/>
        <w:keepNext w:val="0"/>
        <w:keepLines w:val="0"/>
        <w:widowControl/>
        <w:suppressLineNumbers w:val="0"/>
        <w:spacing w:before="0" w:beforeAutospacing="0" w:after="0" w:afterAutospacing="0" w:line="242" w:lineRule="auto"/>
        <w:ind w:left="0" w:firstLine="408"/>
        <w:contextualSpacing/>
        <w:jc w:val="left"/>
      </w:pPr>
      <w:r>
        <w:rPr>
          <w:rFonts w:hint="eastAsia" w:ascii="宋体" w:hAnsi="宋体" w:eastAsia="宋体" w:cs="宋体"/>
          <w:color w:val="000000"/>
          <w:spacing w:val="0"/>
          <w:position w:val="0"/>
          <w:sz w:val="20"/>
          <w:szCs w:val="20"/>
        </w:rPr>
        <w:t>7.乙方须定期向甲方汇报月度检测内容，以便使试验检测工作更好服务于工程施工。</w:t>
      </w:r>
    </w:p>
    <w:p w14:paraId="77C35B66">
      <w:pPr>
        <w:pStyle w:val="2"/>
        <w:keepNext w:val="0"/>
        <w:keepLines w:val="0"/>
        <w:widowControl/>
        <w:suppressLineNumbers w:val="0"/>
        <w:spacing w:before="0" w:beforeAutospacing="0" w:after="0" w:afterAutospacing="0" w:line="242" w:lineRule="auto"/>
        <w:ind w:left="0" w:firstLine="404"/>
        <w:contextualSpacing/>
        <w:jc w:val="left"/>
      </w:pPr>
      <w:r>
        <w:rPr>
          <w:rFonts w:hint="eastAsia" w:ascii="宋体" w:hAnsi="宋体" w:eastAsia="宋体" w:cs="宋体"/>
          <w:color w:val="000000"/>
          <w:spacing w:val="0"/>
          <w:position w:val="0"/>
          <w:sz w:val="20"/>
          <w:szCs w:val="20"/>
        </w:rPr>
        <w:t>8.乙方人员要服从甲方的协调与安排，及时完成甲方临时指派的其他检测任务，按照甲方的要求参加工程调度会等。</w:t>
      </w:r>
    </w:p>
    <w:p w14:paraId="62A6A70F">
      <w:pPr>
        <w:pStyle w:val="2"/>
        <w:keepNext w:val="0"/>
        <w:keepLines w:val="0"/>
        <w:widowControl/>
        <w:suppressLineNumbers w:val="0"/>
        <w:spacing w:before="0" w:beforeAutospacing="0" w:after="0" w:afterAutospacing="0" w:line="242" w:lineRule="auto"/>
        <w:ind w:left="0" w:firstLine="404"/>
        <w:contextualSpacing/>
        <w:jc w:val="left"/>
      </w:pPr>
      <w:r>
        <w:rPr>
          <w:rFonts w:hint="eastAsia" w:ascii="宋体" w:hAnsi="宋体" w:eastAsia="宋体" w:cs="宋体"/>
          <w:color w:val="000000"/>
          <w:spacing w:val="0"/>
          <w:position w:val="0"/>
          <w:sz w:val="20"/>
          <w:szCs w:val="20"/>
        </w:rPr>
        <w:t>9.乙方须保证出具的试验检测数据能够准确、及时、真实，并对出具的所有试验报告负法律责任。</w:t>
      </w:r>
    </w:p>
    <w:p w14:paraId="0C2F10F6">
      <w:pPr>
        <w:pStyle w:val="2"/>
        <w:keepNext w:val="0"/>
        <w:keepLines w:val="0"/>
        <w:widowControl/>
        <w:suppressLineNumbers w:val="0"/>
        <w:spacing w:before="0" w:beforeAutospacing="0" w:after="0" w:afterAutospacing="0" w:line="242" w:lineRule="auto"/>
        <w:ind w:left="0" w:firstLine="436"/>
        <w:contextualSpacing/>
        <w:jc w:val="left"/>
      </w:pPr>
      <w:r>
        <w:rPr>
          <w:rFonts w:hint="eastAsia" w:ascii="宋体" w:hAnsi="宋体" w:eastAsia="宋体" w:cs="宋体"/>
          <w:color w:val="000000"/>
          <w:spacing w:val="0"/>
          <w:position w:val="0"/>
          <w:sz w:val="20"/>
          <w:szCs w:val="20"/>
        </w:rPr>
        <w:t>10.现场检测须符合设计及规范要求，取样分布、分层均匀，负责全路段过程检测，乙方违反上述规定要求，造成工程质量、安全事故的，甲方将依据国家有关规定，追究其责任。</w:t>
      </w:r>
    </w:p>
    <w:p w14:paraId="0CF61CC0">
      <w:pPr>
        <w:pStyle w:val="2"/>
        <w:keepNext w:val="0"/>
        <w:keepLines w:val="0"/>
        <w:widowControl/>
        <w:suppressLineNumbers w:val="0"/>
        <w:spacing w:before="0" w:beforeAutospacing="0" w:after="0" w:afterAutospacing="0" w:line="242" w:lineRule="auto"/>
        <w:ind w:left="0" w:firstLine="436"/>
        <w:contextualSpacing/>
        <w:jc w:val="left"/>
      </w:pPr>
      <w:r>
        <w:rPr>
          <w:rFonts w:hint="eastAsia" w:ascii="宋体" w:hAnsi="宋体" w:eastAsia="宋体" w:cs="宋体"/>
          <w:color w:val="000000"/>
          <w:spacing w:val="0"/>
          <w:position w:val="0"/>
          <w:sz w:val="20"/>
          <w:szCs w:val="20"/>
        </w:rPr>
        <w:t>11.检测人员驻场办公，配备必要的设备以适应必须在项目现场试验检测的服务需要，食宿、交通、通信等费用自理。</w:t>
      </w:r>
    </w:p>
    <w:p w14:paraId="67F0E0F3">
      <w:pPr>
        <w:pStyle w:val="2"/>
        <w:keepNext w:val="0"/>
        <w:keepLines w:val="0"/>
        <w:widowControl/>
        <w:suppressLineNumbers w:val="0"/>
        <w:spacing w:before="0" w:beforeAutospacing="0" w:after="0" w:afterAutospacing="0" w:line="242" w:lineRule="auto"/>
        <w:ind w:left="0" w:firstLine="426"/>
        <w:contextualSpacing/>
        <w:jc w:val="left"/>
      </w:pPr>
      <w:r>
        <w:rPr>
          <w:rFonts w:hint="eastAsia" w:ascii="宋体" w:hAnsi="宋体" w:eastAsia="宋体" w:cs="宋体"/>
          <w:color w:val="000000"/>
          <w:spacing w:val="0"/>
          <w:position w:val="0"/>
          <w:sz w:val="20"/>
          <w:szCs w:val="20"/>
        </w:rPr>
        <w:t>12.招标方（或施工方）对检测结论有异议的，招标方有权委托具备相同或更高资质的检测机构进行复检。复检结论与原检测结论相同，由异议方支付复检费用；反之，则由检测方承担复检费用，并承担相应责任。</w:t>
      </w:r>
    </w:p>
    <w:p w14:paraId="37049DD3">
      <w:pPr>
        <w:pStyle w:val="2"/>
        <w:keepNext w:val="0"/>
        <w:keepLines w:val="0"/>
        <w:widowControl/>
        <w:suppressLineNumbers w:val="0"/>
        <w:spacing w:before="0" w:beforeAutospacing="0" w:after="0" w:afterAutospacing="0" w:line="242" w:lineRule="auto"/>
        <w:ind w:left="0" w:firstLine="426"/>
        <w:contextualSpacing/>
        <w:jc w:val="left"/>
      </w:pPr>
      <w:r>
        <w:rPr>
          <w:rFonts w:hint="eastAsia" w:ascii="宋体" w:hAnsi="宋体" w:eastAsia="宋体" w:cs="宋体"/>
          <w:color w:val="000000"/>
          <w:spacing w:val="0"/>
          <w:position w:val="0"/>
          <w:sz w:val="20"/>
          <w:szCs w:val="20"/>
        </w:rPr>
        <w:t>13.工程质保期内，招标方有权要求乙方提供本项目工程检测服务。</w:t>
      </w:r>
    </w:p>
    <w:p w14:paraId="6FC757A5">
      <w:pPr>
        <w:pStyle w:val="2"/>
        <w:keepNext w:val="0"/>
        <w:keepLines w:val="0"/>
        <w:widowControl/>
        <w:suppressLineNumbers w:val="0"/>
        <w:spacing w:before="0" w:beforeAutospacing="0" w:after="0" w:afterAutospacing="0" w:line="242" w:lineRule="auto"/>
        <w:ind w:left="0" w:firstLine="436"/>
        <w:contextualSpacing/>
        <w:jc w:val="left"/>
      </w:pPr>
      <w:r>
        <w:rPr>
          <w:rFonts w:hint="eastAsia" w:ascii="宋体" w:hAnsi="宋体" w:eastAsia="宋体" w:cs="宋体"/>
          <w:color w:val="000000"/>
          <w:spacing w:val="0"/>
          <w:position w:val="0"/>
          <w:sz w:val="20"/>
          <w:szCs w:val="20"/>
        </w:rPr>
        <w:t>14.检测周期满足工程实际推进和规范要求，按时按质出具检测报告。</w:t>
      </w:r>
    </w:p>
    <w:p w14:paraId="0C574B9D">
      <w:pPr>
        <w:pStyle w:val="2"/>
        <w:keepNext w:val="0"/>
        <w:keepLines w:val="0"/>
        <w:widowControl/>
        <w:suppressLineNumbers w:val="0"/>
        <w:spacing w:before="0" w:beforeAutospacing="0" w:after="0" w:afterAutospacing="0" w:line="242" w:lineRule="auto"/>
        <w:ind w:left="0" w:firstLine="436"/>
        <w:contextualSpacing/>
        <w:jc w:val="left"/>
      </w:pPr>
      <w:r>
        <w:rPr>
          <w:rFonts w:hint="eastAsia" w:ascii="宋体" w:hAnsi="宋体" w:eastAsia="宋体" w:cs="宋体"/>
          <w:color w:val="000000"/>
          <w:spacing w:val="0"/>
          <w:position w:val="0"/>
          <w:sz w:val="20"/>
          <w:szCs w:val="20"/>
        </w:rPr>
        <w:t>15.招标方向乙方发出巡查或质量监督抽查验证工程质量检测通知后，乙方应积极响应，1 天内到达项目现场开展检测工作；若乙方未按规定时间到达项目现场完成检测工作的，招标方有权要求乙方承担相应的损失，或委托具备资质的检测机构进行检测，因此增加的费用由乙方承担，招标方有权从检测服务费用的结算中扣除相关的损失和增加的费用；2 次未按上述要求履行检测服务的，招标方有权终止合同并没收履约担保金。</w:t>
      </w:r>
    </w:p>
    <w:p w14:paraId="32D2FCB0">
      <w:pPr>
        <w:pStyle w:val="2"/>
        <w:keepNext w:val="0"/>
        <w:keepLines w:val="0"/>
        <w:widowControl/>
        <w:suppressLineNumbers w:val="0"/>
        <w:spacing w:before="0" w:beforeAutospacing="0" w:after="0" w:afterAutospacing="0" w:line="242" w:lineRule="auto"/>
        <w:ind w:left="0" w:firstLine="436"/>
        <w:contextualSpacing/>
        <w:jc w:val="left"/>
      </w:pPr>
      <w:r>
        <w:rPr>
          <w:rFonts w:hint="eastAsia" w:ascii="宋体" w:hAnsi="宋体" w:eastAsia="宋体" w:cs="宋体"/>
          <w:color w:val="000000"/>
          <w:spacing w:val="0"/>
          <w:position w:val="0"/>
          <w:sz w:val="20"/>
          <w:szCs w:val="20"/>
        </w:rPr>
        <w:t>16.质量监督抽查验证工程质量检测在每次检测工作完成后，按项目进度时间节点乙方需向招标方提交3 套试验检测报告，工程交工验收会议15 日前向招标方提交6 套完整的检测报告，巡查工程质量检测工作完成后2 日内向招标方提交6 套完整的巡查报告。</w:t>
      </w:r>
    </w:p>
    <w:p w14:paraId="49858807">
      <w:pPr>
        <w:pStyle w:val="2"/>
        <w:keepNext w:val="0"/>
        <w:keepLines w:val="0"/>
        <w:widowControl/>
        <w:suppressLineNumbers w:val="0"/>
        <w:spacing w:before="0" w:beforeAutospacing="0" w:after="0" w:afterAutospacing="0" w:line="242" w:lineRule="auto"/>
        <w:ind w:left="0" w:firstLine="436"/>
        <w:contextualSpacing/>
        <w:jc w:val="left"/>
      </w:pPr>
      <w:r>
        <w:rPr>
          <w:rFonts w:hint="eastAsia" w:ascii="宋体" w:hAnsi="宋体" w:eastAsia="宋体" w:cs="宋体"/>
          <w:color w:val="000000"/>
          <w:spacing w:val="0"/>
          <w:position w:val="0"/>
          <w:sz w:val="20"/>
          <w:szCs w:val="20"/>
        </w:rPr>
        <w:t>17.检测服务的目标：除合同另有约定外，应当符合国家有关法律、法规和标准规范，满足合同约定、相关检测规范及竣工验收的要求；因乙方履约不当、超规范要求的“多检”、不符合规范要求的“漏检”和“少检”，甲方将依据相关法律法规追究责任方责任，造成损失的，将依法追偿。</w:t>
      </w:r>
    </w:p>
    <w:p w14:paraId="5B7AA585">
      <w:pPr>
        <w:pStyle w:val="2"/>
        <w:keepNext w:val="0"/>
        <w:keepLines w:val="0"/>
        <w:widowControl/>
        <w:suppressLineNumbers w:val="0"/>
        <w:spacing w:before="0" w:beforeAutospacing="0" w:after="0" w:afterAutospacing="0" w:line="242" w:lineRule="auto"/>
        <w:ind w:left="0" w:firstLine="436"/>
        <w:contextualSpacing/>
        <w:jc w:val="left"/>
      </w:pPr>
      <w:r>
        <w:rPr>
          <w:rFonts w:hint="eastAsia" w:ascii="宋体" w:hAnsi="宋体" w:eastAsia="宋体" w:cs="宋体"/>
          <w:color w:val="000000"/>
          <w:spacing w:val="0"/>
          <w:position w:val="0"/>
          <w:sz w:val="20"/>
          <w:szCs w:val="20"/>
        </w:rPr>
        <w:t>18.未经招标方同意，乙方不允许擅自更换项目负责人和检测人员；在征得招标方同意后，保证不影响检测工作正常进行的前提下，按照“同资质更换”或“以高换低”的原则；虽经招标方同意更换的人员，招标方也有权收取项目负责人、检测人员每人/次</w:t>
      </w:r>
      <w:r>
        <w:rPr>
          <w:rFonts w:hint="default" w:ascii="Times New Roman" w:hAnsi="Times New Roman" w:cs="Times New Roman"/>
          <w:color w:val="000000"/>
          <w:spacing w:val="0"/>
          <w:position w:val="0"/>
          <w:sz w:val="20"/>
          <w:szCs w:val="20"/>
        </w:rPr>
        <w:t xml:space="preserve">1000 </w:t>
      </w:r>
      <w:r>
        <w:rPr>
          <w:rFonts w:hint="eastAsia" w:ascii="宋体" w:hAnsi="宋体" w:eastAsia="宋体" w:cs="宋体"/>
          <w:color w:val="000000"/>
          <w:spacing w:val="0"/>
          <w:position w:val="0"/>
          <w:sz w:val="20"/>
          <w:szCs w:val="20"/>
        </w:rPr>
        <w:t>元、</w:t>
      </w:r>
      <w:r>
        <w:rPr>
          <w:rFonts w:hint="default" w:ascii="Times New Roman" w:hAnsi="Times New Roman" w:cs="Times New Roman"/>
          <w:color w:val="000000"/>
          <w:spacing w:val="0"/>
          <w:position w:val="0"/>
          <w:sz w:val="20"/>
          <w:szCs w:val="20"/>
        </w:rPr>
        <w:t xml:space="preserve">500 </w:t>
      </w:r>
      <w:r>
        <w:rPr>
          <w:rFonts w:hint="eastAsia" w:ascii="宋体" w:hAnsi="宋体" w:eastAsia="宋体" w:cs="宋体"/>
          <w:color w:val="000000"/>
          <w:spacing w:val="0"/>
          <w:position w:val="0"/>
          <w:sz w:val="20"/>
          <w:szCs w:val="20"/>
        </w:rPr>
        <w:t>元的资格审查费，审查费由招标方直接从审查后最近日期的结算中扣除；更换的人员超过合同人数的30%，招标方有权终止合同并没收履约担保金。</w:t>
      </w:r>
    </w:p>
    <w:p w14:paraId="1DA74CB7">
      <w:pPr>
        <w:pStyle w:val="2"/>
        <w:keepNext w:val="0"/>
        <w:keepLines w:val="0"/>
        <w:widowControl/>
        <w:suppressLineNumbers w:val="0"/>
        <w:spacing w:before="0" w:beforeAutospacing="0" w:after="0" w:afterAutospacing="0" w:line="242" w:lineRule="auto"/>
        <w:ind w:left="0" w:firstLine="436"/>
        <w:contextualSpacing/>
        <w:jc w:val="left"/>
      </w:pPr>
      <w:r>
        <w:rPr>
          <w:rFonts w:hint="eastAsia" w:ascii="宋体" w:hAnsi="宋体" w:eastAsia="宋体" w:cs="宋体"/>
          <w:color w:val="000000"/>
          <w:spacing w:val="0"/>
          <w:position w:val="0"/>
          <w:sz w:val="20"/>
          <w:szCs w:val="20"/>
        </w:rPr>
        <w:t>19.为了履行检测服务，乙方应指定一名授权代表与招标方建立工作联系。</w:t>
      </w:r>
    </w:p>
    <w:p w14:paraId="672687E4">
      <w:pPr>
        <w:pStyle w:val="2"/>
        <w:keepNext w:val="0"/>
        <w:keepLines w:val="0"/>
        <w:widowControl/>
        <w:suppressLineNumbers w:val="0"/>
        <w:spacing w:before="0" w:beforeAutospacing="0" w:after="0" w:afterAutospacing="0" w:line="242" w:lineRule="auto"/>
        <w:ind w:left="0" w:firstLine="424"/>
        <w:contextualSpacing/>
        <w:jc w:val="left"/>
      </w:pPr>
      <w:r>
        <w:rPr>
          <w:rFonts w:hint="eastAsia" w:ascii="宋体" w:hAnsi="宋体" w:eastAsia="宋体" w:cs="宋体"/>
          <w:color w:val="000000"/>
          <w:spacing w:val="0"/>
          <w:position w:val="0"/>
          <w:sz w:val="20"/>
          <w:szCs w:val="20"/>
        </w:rPr>
        <w:t>20.乙方违反检测合同的规定，将检测服务的任何部分分包，或因其职员失职、渎职造成招标方经济损失的，招标方有权视情节程度，部分或全部扣除履约担保金直至终止合同，由此造成的损失由乙方负责。</w:t>
      </w:r>
    </w:p>
    <w:p w14:paraId="4ACEB0D0">
      <w:pPr>
        <w:pStyle w:val="2"/>
        <w:keepNext w:val="0"/>
        <w:keepLines w:val="0"/>
        <w:widowControl/>
        <w:suppressLineNumbers w:val="0"/>
        <w:spacing w:before="0" w:beforeAutospacing="0" w:after="0" w:afterAutospacing="0" w:line="242" w:lineRule="auto"/>
        <w:ind w:left="0" w:firstLine="406"/>
        <w:contextualSpacing/>
        <w:jc w:val="left"/>
      </w:pPr>
      <w:r>
        <w:rPr>
          <w:rFonts w:hint="eastAsia" w:ascii="宋体" w:hAnsi="宋体" w:eastAsia="宋体" w:cs="宋体"/>
          <w:color w:val="000000"/>
          <w:spacing w:val="0"/>
          <w:position w:val="0"/>
          <w:sz w:val="20"/>
          <w:szCs w:val="20"/>
        </w:rPr>
        <w:t>21.技术标准和要求符合国家相关质量检测规范。</w:t>
      </w:r>
    </w:p>
    <w:p w14:paraId="0AD22F8E">
      <w:pPr>
        <w:pStyle w:val="2"/>
        <w:keepNext w:val="0"/>
        <w:keepLines w:val="0"/>
        <w:widowControl/>
        <w:suppressLineNumbers w:val="0"/>
        <w:spacing w:before="0" w:beforeAutospacing="0" w:after="0" w:afterAutospacing="0" w:line="242" w:lineRule="auto"/>
        <w:ind w:left="0" w:firstLine="424"/>
        <w:contextualSpacing/>
        <w:jc w:val="left"/>
      </w:pPr>
      <w:r>
        <w:rPr>
          <w:rFonts w:hint="eastAsia" w:ascii="宋体" w:hAnsi="宋体" w:eastAsia="宋体" w:cs="宋体"/>
          <w:color w:val="000000"/>
          <w:spacing w:val="0"/>
          <w:position w:val="0"/>
          <w:sz w:val="20"/>
          <w:szCs w:val="20"/>
        </w:rPr>
        <w:t>22、各单项工程实施检测过程中，需由检测机构自行前往项目现场收件，因此造成的差旅费用含于报价之中，不另行计费。</w:t>
      </w:r>
    </w:p>
    <w:p w14:paraId="0EF2C2A3">
      <w:pPr>
        <w:pStyle w:val="2"/>
        <w:keepNext w:val="0"/>
        <w:keepLines w:val="0"/>
        <w:widowControl/>
        <w:suppressLineNumbers w:val="0"/>
        <w:spacing w:before="0" w:beforeAutospacing="0" w:after="0" w:afterAutospacing="0" w:line="242" w:lineRule="auto"/>
        <w:ind w:left="0" w:firstLine="414"/>
        <w:contextualSpacing/>
        <w:jc w:val="left"/>
      </w:pPr>
      <w:r>
        <w:rPr>
          <w:rFonts w:hint="eastAsia" w:ascii="宋体" w:hAnsi="宋体" w:eastAsia="宋体" w:cs="宋体"/>
          <w:color w:val="000000"/>
          <w:spacing w:val="0"/>
          <w:position w:val="0"/>
          <w:sz w:val="20"/>
          <w:szCs w:val="20"/>
        </w:rPr>
        <w:t>23、乙方建设分支机构的费用包含于本次投标报价中，不单独支付。</w:t>
      </w:r>
    </w:p>
    <w:p w14:paraId="21B246A8">
      <w:pPr>
        <w:pStyle w:val="2"/>
        <w:keepNext w:val="0"/>
        <w:keepLines w:val="0"/>
        <w:widowControl/>
        <w:suppressLineNumbers w:val="0"/>
        <w:spacing w:before="0" w:beforeAutospacing="0" w:after="0" w:afterAutospacing="0" w:line="242" w:lineRule="auto"/>
        <w:ind w:left="0" w:firstLine="414"/>
        <w:contextualSpacing/>
        <w:jc w:val="left"/>
      </w:pPr>
      <w:r>
        <w:rPr>
          <w:rFonts w:hint="eastAsia" w:ascii="宋体" w:hAnsi="宋体" w:eastAsia="宋体" w:cs="宋体"/>
          <w:color w:val="000000"/>
          <w:spacing w:val="0"/>
          <w:position w:val="0"/>
          <w:sz w:val="20"/>
          <w:szCs w:val="20"/>
        </w:rPr>
        <w:t>24、工程结算中，无论各单项工程的工程量是否增加，乙方的中标</w:t>
      </w:r>
      <w:r>
        <w:rPr>
          <w:rFonts w:hint="eastAsia" w:ascii="宋体" w:hAnsi="宋体" w:eastAsia="宋体" w:cs="宋体"/>
          <w:color w:val="000000"/>
          <w:spacing w:val="0"/>
          <w:position w:val="0"/>
          <w:sz w:val="20"/>
          <w:szCs w:val="20"/>
          <w:lang w:val="en-US" w:eastAsia="zh-CN"/>
        </w:rPr>
        <w:t>价</w:t>
      </w:r>
      <w:r>
        <w:rPr>
          <w:rFonts w:hint="eastAsia" w:ascii="宋体" w:hAnsi="宋体" w:eastAsia="宋体" w:cs="宋体"/>
          <w:color w:val="000000"/>
          <w:spacing w:val="0"/>
          <w:position w:val="0"/>
          <w:sz w:val="20"/>
          <w:szCs w:val="20"/>
        </w:rPr>
        <w:t>均不得调整。</w:t>
      </w:r>
    </w:p>
    <w:p w14:paraId="7DB0A3DB">
      <w:pPr>
        <w:pStyle w:val="2"/>
        <w:keepNext w:val="0"/>
        <w:keepLines w:val="0"/>
        <w:widowControl/>
        <w:suppressLineNumbers w:val="0"/>
        <w:spacing w:before="0" w:beforeAutospacing="0" w:after="0" w:afterAutospacing="0" w:line="242" w:lineRule="auto"/>
        <w:ind w:left="0" w:firstLine="414"/>
        <w:contextualSpacing/>
        <w:jc w:val="left"/>
      </w:pPr>
      <w:r>
        <w:rPr>
          <w:rFonts w:hint="eastAsia" w:ascii="宋体" w:hAnsi="宋体" w:eastAsia="宋体" w:cs="宋体"/>
          <w:color w:val="000000"/>
          <w:spacing w:val="0"/>
          <w:position w:val="0"/>
          <w:sz w:val="20"/>
          <w:szCs w:val="20"/>
        </w:rPr>
        <w:t>25、本合同为</w:t>
      </w:r>
      <w:r>
        <w:rPr>
          <w:rFonts w:hint="eastAsia" w:ascii="宋体" w:hAnsi="宋体" w:eastAsia="宋体" w:cs="宋体"/>
          <w:color w:val="000000"/>
          <w:spacing w:val="0"/>
          <w:position w:val="0"/>
          <w:sz w:val="20"/>
          <w:szCs w:val="20"/>
          <w:lang w:val="en-US" w:eastAsia="zh-CN"/>
        </w:rPr>
        <w:t>总价</w:t>
      </w:r>
      <w:r>
        <w:rPr>
          <w:rFonts w:hint="eastAsia" w:ascii="宋体" w:hAnsi="宋体" w:eastAsia="宋体" w:cs="宋体"/>
          <w:color w:val="000000"/>
          <w:spacing w:val="0"/>
          <w:position w:val="0"/>
          <w:sz w:val="20"/>
          <w:szCs w:val="20"/>
        </w:rPr>
        <w:t>合同，乙方的合同费率包含为满足相关检测规范或标准要求而进行的各项准备工作、专家评审费、会务费、临时设施的建设费用、人员培训、差旅费、技术检测费等全部费用，结算时不得调整。</w:t>
      </w:r>
    </w:p>
    <w:p w14:paraId="6D529F7D">
      <w:pPr>
        <w:pStyle w:val="2"/>
        <w:keepNext w:val="0"/>
        <w:keepLines w:val="0"/>
        <w:widowControl/>
        <w:suppressLineNumbers w:val="0"/>
        <w:spacing w:line="240" w:lineRule="auto"/>
        <w:ind w:left="0" w:firstLine="0"/>
        <w:jc w:val="left"/>
        <w:textAlignment w:val="center"/>
      </w:pPr>
      <w:r>
        <w:rPr>
          <w:rFonts w:hint="eastAsia" w:ascii="宋体" w:hAnsi="宋体" w:eastAsia="宋体" w:cs="宋体"/>
          <w:b/>
          <w:bCs/>
          <w:color w:val="000000"/>
          <w:spacing w:val="0"/>
          <w:position w:val="0"/>
          <w:sz w:val="20"/>
          <w:szCs w:val="20"/>
        </w:rPr>
        <w:t>六、付款条件</w:t>
      </w:r>
    </w:p>
    <w:p w14:paraId="07D77497">
      <w:pPr>
        <w:pStyle w:val="2"/>
        <w:keepNext w:val="0"/>
        <w:keepLines w:val="0"/>
        <w:widowControl/>
        <w:suppressLineNumbers w:val="0"/>
        <w:spacing w:before="0" w:beforeAutospacing="0" w:after="0" w:afterAutospacing="0" w:line="242" w:lineRule="auto"/>
        <w:ind w:left="0" w:firstLine="426"/>
        <w:contextualSpacing/>
        <w:jc w:val="left"/>
      </w:pPr>
      <w:r>
        <w:rPr>
          <w:rFonts w:hint="eastAsia" w:ascii="宋体" w:hAnsi="宋体" w:eastAsia="宋体" w:cs="宋体"/>
          <w:color w:val="000000"/>
          <w:spacing w:val="0"/>
          <w:position w:val="0"/>
          <w:sz w:val="20"/>
          <w:szCs w:val="20"/>
        </w:rPr>
        <w:t>1、检测标准：执行《房屋建筑和市政基础设施工程质量检测技术管理规范》（GB50618-2011），该规范无明确规定的执行《公路工程质量检验评定标准》（JTG F80/1-2017）。</w:t>
      </w:r>
    </w:p>
    <w:p w14:paraId="40B892D9">
      <w:pPr>
        <w:pStyle w:val="2"/>
        <w:keepNext w:val="0"/>
        <w:keepLines w:val="0"/>
        <w:widowControl/>
        <w:suppressLineNumbers w:val="0"/>
        <w:spacing w:before="0" w:beforeAutospacing="0" w:after="0" w:afterAutospacing="0" w:line="242" w:lineRule="auto"/>
        <w:ind w:left="0" w:firstLine="422"/>
        <w:contextualSpacing/>
        <w:jc w:val="left"/>
      </w:pPr>
      <w:r>
        <w:rPr>
          <w:rFonts w:hint="eastAsia" w:ascii="宋体" w:hAnsi="宋体" w:eastAsia="宋体" w:cs="宋体"/>
          <w:color w:val="000000"/>
          <w:spacing w:val="0"/>
          <w:position w:val="0"/>
          <w:sz w:val="20"/>
          <w:szCs w:val="20"/>
        </w:rPr>
        <w:t>2、检测数量的确认：由甲方、各单项工程的施工单位共同确定检测数量。</w:t>
      </w:r>
    </w:p>
    <w:p w14:paraId="5BD41F04">
      <w:pPr>
        <w:pStyle w:val="2"/>
        <w:keepNext w:val="0"/>
        <w:keepLines w:val="0"/>
        <w:widowControl/>
        <w:suppressLineNumbers w:val="0"/>
        <w:spacing w:before="0" w:beforeAutospacing="0" w:after="0" w:afterAutospacing="0" w:line="242" w:lineRule="auto"/>
        <w:ind w:left="0" w:firstLine="424"/>
        <w:contextualSpacing/>
        <w:jc w:val="left"/>
      </w:pPr>
      <w:r>
        <w:rPr>
          <w:rFonts w:hint="eastAsia" w:ascii="宋体" w:hAnsi="宋体" w:eastAsia="宋体" w:cs="宋体"/>
          <w:color w:val="000000"/>
          <w:spacing w:val="0"/>
          <w:position w:val="0"/>
          <w:sz w:val="20"/>
          <w:szCs w:val="20"/>
        </w:rPr>
        <w:t>3、不符合规范要求的“漏检”和“少检”。除按规定补充检测外，并处以相应“漏检”和“少检”项目检测费用的50%罚款，情形严重的，将报送相关建设或交通行政主管部门进行处罚。</w:t>
      </w:r>
    </w:p>
    <w:p w14:paraId="439309D6">
      <w:pPr>
        <w:pStyle w:val="2"/>
        <w:keepNext w:val="0"/>
        <w:keepLines w:val="0"/>
        <w:widowControl/>
        <w:suppressLineNumbers w:val="0"/>
        <w:spacing w:before="0" w:beforeAutospacing="0" w:after="0" w:afterAutospacing="0" w:line="242" w:lineRule="auto"/>
        <w:ind w:left="0" w:firstLine="418"/>
        <w:contextualSpacing/>
        <w:jc w:val="left"/>
      </w:pPr>
      <w:r>
        <w:rPr>
          <w:rFonts w:hint="eastAsia" w:ascii="宋体" w:hAnsi="宋体" w:eastAsia="宋体" w:cs="宋体"/>
          <w:color w:val="000000"/>
          <w:spacing w:val="0"/>
          <w:position w:val="0"/>
          <w:sz w:val="20"/>
          <w:szCs w:val="20"/>
        </w:rPr>
        <w:t xml:space="preserve">4、检测费用的计算：包干价 </w:t>
      </w:r>
      <w:r>
        <w:rPr>
          <w:rFonts w:hint="eastAsia" w:ascii="宋体" w:hAnsi="宋体" w:eastAsia="宋体" w:cs="宋体"/>
          <w:color w:val="000000"/>
          <w:spacing w:val="0"/>
          <w:position w:val="0"/>
          <w:sz w:val="20"/>
          <w:szCs w:val="20"/>
          <w:lang w:val="en-US" w:eastAsia="zh-CN"/>
        </w:rPr>
        <w:t xml:space="preserve">   </w:t>
      </w:r>
      <w:r>
        <w:rPr>
          <w:rFonts w:hint="eastAsia" w:ascii="宋体" w:hAnsi="宋体" w:eastAsia="宋体" w:cs="宋体"/>
          <w:color w:val="000000"/>
          <w:spacing w:val="0"/>
          <w:position w:val="0"/>
          <w:sz w:val="20"/>
          <w:szCs w:val="20"/>
        </w:rPr>
        <w:t>万元。</w:t>
      </w:r>
    </w:p>
    <w:p w14:paraId="56B8BDFE">
      <w:pPr>
        <w:pStyle w:val="2"/>
        <w:keepNext w:val="0"/>
        <w:keepLines w:val="0"/>
        <w:widowControl/>
        <w:suppressLineNumbers w:val="0"/>
        <w:spacing w:before="0" w:beforeAutospacing="0" w:after="0" w:afterAutospacing="0" w:line="242" w:lineRule="auto"/>
        <w:ind w:left="0" w:firstLine="424"/>
        <w:contextualSpacing/>
        <w:jc w:val="left"/>
      </w:pPr>
      <w:r>
        <w:rPr>
          <w:rFonts w:hint="eastAsia" w:ascii="宋体" w:hAnsi="宋体" w:eastAsia="宋体" w:cs="宋体"/>
          <w:color w:val="000000"/>
          <w:spacing w:val="0"/>
          <w:position w:val="0"/>
          <w:sz w:val="20"/>
          <w:szCs w:val="20"/>
        </w:rPr>
        <w:t>5、付款方式：</w:t>
      </w:r>
      <w:r>
        <w:rPr>
          <w:rFonts w:hint="eastAsia" w:ascii="宋体" w:hAnsi="宋体" w:eastAsia="宋体" w:cs="宋体"/>
          <w:b/>
          <w:bCs/>
          <w:color w:val="000000"/>
          <w:spacing w:val="0"/>
          <w:position w:val="0"/>
          <w:sz w:val="20"/>
          <w:szCs w:val="20"/>
        </w:rPr>
        <w:t>项目竣工验收合格后一次性付清检测费用。</w:t>
      </w:r>
    </w:p>
    <w:p w14:paraId="0A341766">
      <w:pPr>
        <w:pStyle w:val="2"/>
        <w:keepNext w:val="0"/>
        <w:keepLines w:val="0"/>
        <w:widowControl/>
        <w:suppressLineNumbers w:val="0"/>
        <w:spacing w:before="0" w:beforeAutospacing="0" w:after="0" w:afterAutospacing="0" w:line="242" w:lineRule="auto"/>
        <w:ind w:left="0" w:firstLine="420"/>
        <w:contextualSpacing/>
        <w:jc w:val="left"/>
      </w:pPr>
      <w:r>
        <w:rPr>
          <w:rFonts w:hint="eastAsia" w:ascii="宋体" w:hAnsi="宋体" w:eastAsia="宋体" w:cs="宋体"/>
          <w:color w:val="000000"/>
          <w:spacing w:val="0"/>
          <w:position w:val="0"/>
          <w:sz w:val="20"/>
          <w:szCs w:val="20"/>
        </w:rPr>
        <w:t>6、付款人：黄山市城市基础设施建设处。</w:t>
      </w:r>
    </w:p>
    <w:p w14:paraId="262F747E">
      <w:pPr>
        <w:pStyle w:val="2"/>
        <w:keepNext w:val="0"/>
        <w:keepLines w:val="0"/>
        <w:widowControl/>
        <w:suppressLineNumbers w:val="0"/>
        <w:spacing w:line="240" w:lineRule="auto"/>
        <w:ind w:left="0" w:firstLine="0"/>
        <w:jc w:val="left"/>
        <w:textAlignment w:val="center"/>
      </w:pPr>
      <w:r>
        <w:rPr>
          <w:rFonts w:hint="eastAsia" w:ascii="宋体" w:hAnsi="宋体" w:eastAsia="宋体" w:cs="宋体"/>
          <w:b/>
          <w:bCs/>
          <w:color w:val="000000"/>
          <w:spacing w:val="0"/>
          <w:position w:val="0"/>
          <w:sz w:val="20"/>
          <w:szCs w:val="20"/>
        </w:rPr>
        <w:t>七、项目完成要求</w:t>
      </w:r>
    </w:p>
    <w:p w14:paraId="12148C76">
      <w:pPr>
        <w:pStyle w:val="2"/>
        <w:keepNext w:val="0"/>
        <w:keepLines w:val="0"/>
        <w:widowControl/>
        <w:suppressLineNumbers w:val="0"/>
        <w:spacing w:line="242" w:lineRule="auto"/>
        <w:ind w:left="0" w:firstLine="430"/>
        <w:jc w:val="left"/>
        <w:textAlignment w:val="center"/>
      </w:pPr>
      <w:r>
        <w:rPr>
          <w:rFonts w:hint="eastAsia" w:ascii="宋体" w:hAnsi="宋体" w:eastAsia="宋体" w:cs="宋体"/>
          <w:color w:val="000000"/>
          <w:spacing w:val="0"/>
          <w:position w:val="0"/>
          <w:sz w:val="20"/>
          <w:szCs w:val="20"/>
        </w:rPr>
        <w:t>除相关部门要求提交的材料外，需将各原材料的检测报告、专项工程的检测报告等成果文件提交给甲方。</w:t>
      </w:r>
    </w:p>
    <w:p w14:paraId="04B355F5">
      <w:pPr>
        <w:pStyle w:val="2"/>
        <w:keepNext w:val="0"/>
        <w:keepLines w:val="0"/>
        <w:widowControl/>
        <w:suppressLineNumbers w:val="0"/>
        <w:spacing w:line="240" w:lineRule="auto"/>
        <w:ind w:left="0" w:firstLine="0"/>
        <w:jc w:val="left"/>
        <w:textAlignment w:val="center"/>
      </w:pPr>
      <w:r>
        <w:rPr>
          <w:rFonts w:hint="eastAsia" w:ascii="宋体" w:hAnsi="宋体" w:eastAsia="宋体" w:cs="宋体"/>
          <w:b/>
          <w:bCs/>
          <w:color w:val="000000"/>
          <w:spacing w:val="0"/>
          <w:position w:val="0"/>
          <w:sz w:val="20"/>
          <w:szCs w:val="20"/>
        </w:rPr>
        <w:t>八、验收要求</w:t>
      </w:r>
    </w:p>
    <w:p w14:paraId="2829B82F">
      <w:pPr>
        <w:pStyle w:val="2"/>
        <w:keepNext w:val="0"/>
        <w:keepLines w:val="0"/>
        <w:widowControl/>
        <w:suppressLineNumbers w:val="0"/>
        <w:spacing w:line="240" w:lineRule="auto"/>
        <w:ind w:left="0" w:firstLine="0"/>
        <w:jc w:val="left"/>
        <w:textAlignment w:val="center"/>
      </w:pPr>
      <w:r>
        <w:rPr>
          <w:rFonts w:hint="eastAsia" w:ascii="宋体" w:hAnsi="宋体" w:eastAsia="宋体" w:cs="宋体"/>
          <w:color w:val="000000"/>
          <w:spacing w:val="0"/>
          <w:position w:val="0"/>
          <w:sz w:val="20"/>
          <w:szCs w:val="20"/>
        </w:rPr>
        <w:t>（一）质量标准</w:t>
      </w:r>
    </w:p>
    <w:p w14:paraId="4A72823D">
      <w:pPr>
        <w:pStyle w:val="2"/>
        <w:keepNext w:val="0"/>
        <w:keepLines w:val="0"/>
        <w:widowControl/>
        <w:suppressLineNumbers w:val="0"/>
        <w:spacing w:line="242" w:lineRule="auto"/>
        <w:ind w:left="0" w:firstLine="438"/>
        <w:jc w:val="left"/>
        <w:textAlignment w:val="center"/>
      </w:pPr>
      <w:r>
        <w:rPr>
          <w:rFonts w:hint="eastAsia" w:ascii="宋体" w:hAnsi="宋体" w:eastAsia="宋体" w:cs="宋体"/>
          <w:color w:val="000000"/>
          <w:spacing w:val="0"/>
          <w:position w:val="0"/>
          <w:sz w:val="20"/>
          <w:szCs w:val="20"/>
        </w:rPr>
        <w:t>乙方保证提供的货物或服务质量应符合中华人民共和国相关标准及相应的技术规范、本次采购相关文件中的全部相关要求及乙方相关货物或服务标准及相应的技术规范中之较高者。</w:t>
      </w:r>
    </w:p>
    <w:p w14:paraId="61BF88D0">
      <w:pPr>
        <w:pStyle w:val="2"/>
        <w:keepNext w:val="0"/>
        <w:keepLines w:val="0"/>
        <w:widowControl/>
        <w:suppressLineNumbers w:val="0"/>
        <w:spacing w:line="240" w:lineRule="auto"/>
        <w:ind w:left="0" w:firstLine="0"/>
        <w:jc w:val="left"/>
        <w:textAlignment w:val="center"/>
      </w:pPr>
      <w:r>
        <w:rPr>
          <w:rFonts w:hint="eastAsia" w:ascii="宋体" w:hAnsi="宋体" w:eastAsia="宋体" w:cs="宋体"/>
          <w:color w:val="000000"/>
          <w:spacing w:val="0"/>
          <w:position w:val="0"/>
          <w:sz w:val="20"/>
          <w:szCs w:val="20"/>
        </w:rPr>
        <w:t>（二）验收组织</w:t>
      </w:r>
    </w:p>
    <w:p w14:paraId="3C3BEB1B">
      <w:pPr>
        <w:pStyle w:val="2"/>
        <w:keepNext w:val="0"/>
        <w:keepLines w:val="0"/>
        <w:widowControl/>
        <w:suppressLineNumbers w:val="0"/>
        <w:spacing w:line="242" w:lineRule="auto"/>
        <w:ind w:left="0" w:firstLine="440"/>
        <w:jc w:val="left"/>
        <w:textAlignment w:val="center"/>
      </w:pPr>
      <w:r>
        <w:rPr>
          <w:rFonts w:hint="eastAsia" w:ascii="宋体" w:hAnsi="宋体" w:eastAsia="宋体" w:cs="宋体"/>
          <w:color w:val="000000"/>
          <w:spacing w:val="0"/>
          <w:position w:val="0"/>
          <w:sz w:val="20"/>
          <w:szCs w:val="20"/>
        </w:rPr>
        <w:t>甲方负责组织验收工作，政府向社会公众提供的公共服务项目，验收时应当邀请服务对象参与并出具意见，验收结果应当向社会公告。</w:t>
      </w:r>
    </w:p>
    <w:p w14:paraId="1FDE9478">
      <w:pPr>
        <w:pStyle w:val="2"/>
        <w:keepNext w:val="0"/>
        <w:keepLines w:val="0"/>
        <w:widowControl/>
        <w:suppressLineNumbers w:val="0"/>
        <w:spacing w:line="240" w:lineRule="auto"/>
        <w:ind w:left="0" w:firstLine="0"/>
        <w:jc w:val="left"/>
        <w:textAlignment w:val="center"/>
      </w:pPr>
      <w:r>
        <w:rPr>
          <w:rFonts w:hint="eastAsia" w:ascii="宋体" w:hAnsi="宋体" w:eastAsia="宋体" w:cs="宋体"/>
          <w:color w:val="000000"/>
          <w:spacing w:val="0"/>
          <w:position w:val="0"/>
          <w:sz w:val="20"/>
          <w:szCs w:val="20"/>
        </w:rPr>
        <w:t>（三）验收程序</w:t>
      </w:r>
    </w:p>
    <w:p w14:paraId="1812BEC2">
      <w:pPr>
        <w:pStyle w:val="2"/>
        <w:keepNext w:val="0"/>
        <w:keepLines w:val="0"/>
        <w:widowControl/>
        <w:suppressLineNumbers w:val="0"/>
        <w:spacing w:before="0" w:beforeAutospacing="0" w:after="0" w:afterAutospacing="0" w:line="242" w:lineRule="auto"/>
        <w:ind w:left="0" w:firstLine="16"/>
        <w:contextualSpacing/>
        <w:jc w:val="left"/>
      </w:pPr>
      <w:r>
        <w:rPr>
          <w:rFonts w:hint="eastAsia" w:ascii="宋体" w:hAnsi="宋体" w:eastAsia="宋体" w:cs="宋体"/>
          <w:color w:val="000000"/>
          <w:spacing w:val="0"/>
          <w:position w:val="0"/>
          <w:sz w:val="20"/>
          <w:szCs w:val="20"/>
        </w:rPr>
        <w:t>1、成立验收小组， 验收人员应由甲方代表和技术专家组成。</w:t>
      </w:r>
    </w:p>
    <w:p w14:paraId="5CB05DCC">
      <w:pPr>
        <w:pStyle w:val="2"/>
        <w:keepNext w:val="0"/>
        <w:keepLines w:val="0"/>
        <w:widowControl/>
        <w:suppressLineNumbers w:val="0"/>
        <w:spacing w:before="0" w:beforeAutospacing="0" w:after="0" w:afterAutospacing="0" w:line="242" w:lineRule="auto"/>
        <w:ind w:left="0" w:firstLine="4"/>
        <w:contextualSpacing/>
        <w:jc w:val="left"/>
      </w:pPr>
      <w:r>
        <w:rPr>
          <w:rFonts w:hint="eastAsia" w:ascii="宋体" w:hAnsi="宋体" w:eastAsia="宋体" w:cs="宋体"/>
          <w:color w:val="000000"/>
          <w:spacing w:val="0"/>
          <w:position w:val="0"/>
          <w:sz w:val="20"/>
          <w:szCs w:val="20"/>
        </w:rPr>
        <w:t>2、验收前要编制验收表格。</w:t>
      </w:r>
    </w:p>
    <w:p w14:paraId="41394CA3">
      <w:pPr>
        <w:pStyle w:val="2"/>
        <w:keepNext w:val="0"/>
        <w:keepLines w:val="0"/>
        <w:widowControl/>
        <w:suppressLineNumbers w:val="0"/>
        <w:spacing w:before="0" w:beforeAutospacing="0" w:after="0" w:afterAutospacing="0" w:line="242" w:lineRule="auto"/>
        <w:ind w:left="0" w:firstLine="6"/>
        <w:contextualSpacing/>
        <w:jc w:val="left"/>
      </w:pPr>
      <w:r>
        <w:rPr>
          <w:rFonts w:hint="eastAsia" w:ascii="宋体" w:hAnsi="宋体" w:eastAsia="宋体" w:cs="宋体"/>
          <w:color w:val="000000"/>
          <w:spacing w:val="0"/>
          <w:position w:val="0"/>
          <w:sz w:val="20"/>
          <w:szCs w:val="20"/>
        </w:rPr>
        <w:t>3、验收时双方要按照验收表格逐项验收。</w:t>
      </w:r>
    </w:p>
    <w:p w14:paraId="0D47570B">
      <w:pPr>
        <w:pStyle w:val="2"/>
        <w:keepNext w:val="0"/>
        <w:keepLines w:val="0"/>
        <w:widowControl/>
        <w:suppressLineNumbers w:val="0"/>
        <w:spacing w:before="0" w:beforeAutospacing="0" w:after="0" w:afterAutospacing="0" w:line="242" w:lineRule="auto"/>
        <w:ind w:left="0" w:firstLine="0"/>
        <w:contextualSpacing/>
        <w:jc w:val="left"/>
      </w:pPr>
      <w:r>
        <w:rPr>
          <w:rFonts w:hint="eastAsia" w:ascii="宋体" w:hAnsi="宋体" w:eastAsia="宋体" w:cs="宋体"/>
          <w:color w:val="000000"/>
          <w:spacing w:val="0"/>
          <w:position w:val="0"/>
          <w:sz w:val="20"/>
          <w:szCs w:val="20"/>
        </w:rPr>
        <w:t>4、验收方出具验收报告。</w:t>
      </w:r>
    </w:p>
    <w:p w14:paraId="6FAA424C">
      <w:pPr>
        <w:pStyle w:val="2"/>
        <w:keepNext w:val="0"/>
        <w:keepLines w:val="0"/>
        <w:widowControl/>
        <w:suppressLineNumbers w:val="0"/>
        <w:spacing w:line="240" w:lineRule="auto"/>
        <w:ind w:left="0" w:firstLine="0"/>
        <w:jc w:val="left"/>
        <w:textAlignment w:val="center"/>
      </w:pPr>
      <w:r>
        <w:rPr>
          <w:rFonts w:hint="eastAsia" w:ascii="宋体" w:hAnsi="宋体" w:eastAsia="宋体" w:cs="宋体"/>
          <w:b/>
          <w:bCs/>
          <w:color w:val="000000"/>
          <w:spacing w:val="0"/>
          <w:position w:val="0"/>
          <w:sz w:val="20"/>
          <w:szCs w:val="20"/>
        </w:rPr>
        <w:t>九、售后服务内容及期限</w:t>
      </w:r>
    </w:p>
    <w:p w14:paraId="423211BA">
      <w:pPr>
        <w:pStyle w:val="2"/>
        <w:keepNext w:val="0"/>
        <w:keepLines w:val="0"/>
        <w:widowControl/>
        <w:suppressLineNumbers w:val="0"/>
        <w:spacing w:line="240" w:lineRule="auto"/>
        <w:ind w:left="0" w:firstLine="0"/>
        <w:jc w:val="left"/>
        <w:textAlignment w:val="center"/>
      </w:pPr>
      <w:r>
        <w:rPr>
          <w:rFonts w:hint="eastAsia" w:ascii="宋体" w:hAnsi="宋体" w:eastAsia="宋体" w:cs="宋体"/>
          <w:color w:val="000000"/>
          <w:spacing w:val="0"/>
          <w:position w:val="0"/>
          <w:sz w:val="20"/>
          <w:szCs w:val="20"/>
          <w:u w:val="single"/>
        </w:rPr>
        <w:t xml:space="preserve">执行招标文件和本合同约定 </w:t>
      </w:r>
    </w:p>
    <w:p w14:paraId="7FF37944">
      <w:pPr>
        <w:pStyle w:val="2"/>
        <w:keepNext w:val="0"/>
        <w:keepLines w:val="0"/>
        <w:widowControl/>
        <w:suppressLineNumbers w:val="0"/>
        <w:spacing w:line="240" w:lineRule="auto"/>
        <w:ind w:left="0" w:firstLine="0"/>
        <w:jc w:val="left"/>
        <w:textAlignment w:val="center"/>
      </w:pPr>
      <w:r>
        <w:rPr>
          <w:rFonts w:hint="eastAsia" w:ascii="宋体" w:hAnsi="宋体" w:eastAsia="宋体" w:cs="宋体"/>
          <w:b/>
          <w:bCs/>
          <w:color w:val="000000"/>
          <w:spacing w:val="0"/>
          <w:position w:val="0"/>
          <w:sz w:val="20"/>
          <w:szCs w:val="20"/>
        </w:rPr>
        <w:t>十、违约责任</w:t>
      </w:r>
    </w:p>
    <w:p w14:paraId="5D50F5F7">
      <w:pPr>
        <w:pStyle w:val="2"/>
        <w:keepNext w:val="0"/>
        <w:keepLines w:val="0"/>
        <w:widowControl/>
        <w:suppressLineNumbers w:val="0"/>
        <w:spacing w:before="0" w:beforeAutospacing="0" w:after="0" w:afterAutospacing="0" w:line="242" w:lineRule="auto"/>
        <w:ind w:left="0" w:firstLine="532"/>
        <w:contextualSpacing/>
        <w:jc w:val="left"/>
      </w:pPr>
      <w:r>
        <w:rPr>
          <w:rFonts w:hint="eastAsia" w:ascii="宋体" w:hAnsi="宋体" w:eastAsia="宋体" w:cs="宋体"/>
          <w:color w:val="000000"/>
          <w:spacing w:val="0"/>
          <w:position w:val="0"/>
          <w:sz w:val="20"/>
          <w:szCs w:val="20"/>
        </w:rPr>
        <w:t xml:space="preserve">（一）乙方履约期限超过合同约定的期限。如果乙方由于自身的原因未能按期履行完合同，甲方可从履约保证金中获得经济上的赔偿。其标准为 </w:t>
      </w:r>
      <w:r>
        <w:rPr>
          <w:rFonts w:hint="eastAsia" w:ascii="宋体" w:hAnsi="宋体" w:eastAsia="宋体" w:cs="宋体"/>
          <w:color w:val="000000"/>
          <w:spacing w:val="0"/>
          <w:position w:val="0"/>
          <w:sz w:val="20"/>
          <w:szCs w:val="20"/>
          <w:u w:val="single"/>
        </w:rPr>
        <w:t xml:space="preserve">/ </w:t>
      </w:r>
      <w:r>
        <w:rPr>
          <w:rFonts w:hint="eastAsia" w:ascii="宋体" w:hAnsi="宋体" w:eastAsia="宋体" w:cs="宋体"/>
          <w:color w:val="000000"/>
          <w:spacing w:val="0"/>
          <w:position w:val="0"/>
          <w:sz w:val="20"/>
          <w:szCs w:val="20"/>
        </w:rPr>
        <w:t>。</w:t>
      </w:r>
    </w:p>
    <w:p w14:paraId="733228BD">
      <w:pPr>
        <w:pStyle w:val="2"/>
        <w:keepNext w:val="0"/>
        <w:keepLines w:val="0"/>
        <w:widowControl/>
        <w:suppressLineNumbers w:val="0"/>
        <w:spacing w:before="0" w:beforeAutospacing="0" w:after="0" w:afterAutospacing="0" w:line="242" w:lineRule="auto"/>
        <w:ind w:left="0" w:firstLine="426"/>
        <w:contextualSpacing/>
        <w:jc w:val="left"/>
      </w:pPr>
      <w:r>
        <w:rPr>
          <w:rFonts w:hint="eastAsia" w:ascii="宋体" w:hAnsi="宋体" w:eastAsia="宋体" w:cs="宋体"/>
          <w:color w:val="000000"/>
          <w:spacing w:val="0"/>
          <w:position w:val="0"/>
          <w:sz w:val="20"/>
          <w:szCs w:val="20"/>
        </w:rPr>
        <w:t>（二）乙方在规定的期限内未能履约。乙方在履行合同过程中，如果遇到不能按时履约情况，应及时以书面形式将不能按期履约的理由、延误的时间通知甲方。甲方在收到乙方通知后，有权决定是否延长合同的履行时间或终止合同。如甲方终止合同，乙方不得要求甲方返还履约保证金；如甲方同意延长合同的履行时间，乙方必须在甲方规定的时间内提供符合质量标准的货物或服务，由此造成的误期赔偿费按照前款约定执行。如乙方在甲方规定的时间内未能提供符合质量标准的货物或服务，甲方有权终止合同，没收履约保证金，提请政府采购监管部门按规定处理。</w:t>
      </w:r>
    </w:p>
    <w:p w14:paraId="204B53AD">
      <w:pPr>
        <w:pStyle w:val="2"/>
        <w:keepNext w:val="0"/>
        <w:keepLines w:val="0"/>
        <w:widowControl/>
        <w:suppressLineNumbers w:val="0"/>
        <w:spacing w:before="0" w:beforeAutospacing="0" w:after="0" w:afterAutospacing="0" w:line="242" w:lineRule="auto"/>
        <w:ind w:left="0" w:firstLine="426"/>
        <w:contextualSpacing/>
        <w:jc w:val="left"/>
      </w:pPr>
      <w:r>
        <w:rPr>
          <w:rFonts w:hint="eastAsia" w:ascii="宋体" w:hAnsi="宋体" w:eastAsia="宋体" w:cs="宋体"/>
          <w:color w:val="000000"/>
          <w:spacing w:val="0"/>
          <w:position w:val="0"/>
          <w:sz w:val="20"/>
          <w:szCs w:val="20"/>
        </w:rPr>
        <w:t>（三）乙方履约不符合约定的质量标准，乙方必须重新提供符合质量标准的货物或服务，由此造成的误期赔偿费按照前款约定执行。如乙方在甲方规定的时间内未能提供符合质量标准的货物或服务，甲方有权终止合同，没收履约保证金，提请政府采购监管部门按规定处理。</w:t>
      </w:r>
    </w:p>
    <w:p w14:paraId="36ACD664">
      <w:pPr>
        <w:pStyle w:val="2"/>
        <w:keepNext w:val="0"/>
        <w:keepLines w:val="0"/>
        <w:widowControl/>
        <w:suppressLineNumbers w:val="0"/>
        <w:spacing w:before="0" w:beforeAutospacing="0" w:after="0" w:afterAutospacing="0" w:line="242" w:lineRule="auto"/>
        <w:ind w:left="0" w:firstLine="426"/>
        <w:contextualSpacing/>
        <w:jc w:val="left"/>
      </w:pPr>
      <w:r>
        <w:rPr>
          <w:rFonts w:hint="eastAsia" w:ascii="宋体" w:hAnsi="宋体" w:eastAsia="宋体" w:cs="宋体"/>
          <w:color w:val="000000"/>
          <w:spacing w:val="0"/>
          <w:position w:val="0"/>
          <w:sz w:val="20"/>
          <w:szCs w:val="20"/>
        </w:rPr>
        <w:t>（四）乙方将合同转包、擅自变更、中止或者终止合同的，甲方有权终止合同，并将提请政府采购监管部门按规定处理。</w:t>
      </w:r>
    </w:p>
    <w:p w14:paraId="1D82E042">
      <w:pPr>
        <w:pStyle w:val="2"/>
        <w:keepNext w:val="0"/>
        <w:keepLines w:val="0"/>
        <w:widowControl/>
        <w:suppressLineNumbers w:val="0"/>
        <w:spacing w:before="0" w:beforeAutospacing="0" w:after="0" w:afterAutospacing="0" w:line="242" w:lineRule="auto"/>
        <w:ind w:left="0" w:firstLine="426"/>
        <w:contextualSpacing/>
        <w:jc w:val="left"/>
      </w:pPr>
      <w:r>
        <w:rPr>
          <w:rFonts w:hint="eastAsia" w:ascii="宋体" w:hAnsi="宋体" w:eastAsia="宋体" w:cs="宋体"/>
          <w:color w:val="000000"/>
          <w:spacing w:val="0"/>
          <w:position w:val="0"/>
          <w:sz w:val="20"/>
          <w:szCs w:val="20"/>
        </w:rPr>
        <w:t>（五）甲方未能按时组织验收，由政府采购监管部门按规定处理。</w:t>
      </w:r>
    </w:p>
    <w:p w14:paraId="4DA4793F">
      <w:pPr>
        <w:pStyle w:val="2"/>
        <w:keepNext w:val="0"/>
        <w:keepLines w:val="0"/>
        <w:widowControl/>
        <w:suppressLineNumbers w:val="0"/>
        <w:spacing w:before="0" w:beforeAutospacing="0" w:after="0" w:afterAutospacing="0" w:line="242" w:lineRule="auto"/>
        <w:ind w:left="0" w:firstLine="0"/>
        <w:contextualSpacing/>
        <w:jc w:val="left"/>
      </w:pPr>
      <w:r>
        <w:rPr>
          <w:rFonts w:hint="eastAsia" w:ascii="宋体" w:hAnsi="宋体" w:eastAsia="宋体" w:cs="宋体"/>
          <w:color w:val="000000"/>
          <w:spacing w:val="0"/>
          <w:position w:val="0"/>
          <w:sz w:val="20"/>
          <w:szCs w:val="20"/>
        </w:rPr>
        <w:t>（六）甲方违反合同规定拒绝接收货物或服务的，应当承担由此造成的损失。</w:t>
      </w:r>
    </w:p>
    <w:p w14:paraId="4395BF0F">
      <w:pPr>
        <w:pStyle w:val="2"/>
        <w:keepNext w:val="0"/>
        <w:keepLines w:val="0"/>
        <w:widowControl/>
        <w:suppressLineNumbers w:val="0"/>
        <w:spacing w:before="0" w:beforeAutospacing="0" w:after="0" w:afterAutospacing="0" w:line="242" w:lineRule="auto"/>
        <w:ind w:left="0" w:firstLine="0"/>
        <w:contextualSpacing/>
        <w:jc w:val="left"/>
      </w:pPr>
      <w:r>
        <w:rPr>
          <w:rFonts w:hint="eastAsia" w:ascii="宋体" w:hAnsi="宋体" w:eastAsia="宋体" w:cs="宋体"/>
          <w:color w:val="000000"/>
          <w:spacing w:val="0"/>
          <w:position w:val="0"/>
          <w:sz w:val="20"/>
          <w:szCs w:val="20"/>
        </w:rPr>
        <w:t>（七）验收合格后，甲方未能按时提请付款，由政府采购监管部门按规定处理。</w:t>
      </w:r>
    </w:p>
    <w:p w14:paraId="51F2BB99">
      <w:pPr>
        <w:pStyle w:val="2"/>
        <w:keepNext w:val="0"/>
        <w:keepLines w:val="0"/>
        <w:widowControl/>
        <w:suppressLineNumbers w:val="0"/>
        <w:spacing w:before="0" w:beforeAutospacing="0" w:after="0" w:afterAutospacing="0" w:line="242" w:lineRule="auto"/>
        <w:ind w:left="0" w:firstLine="0"/>
        <w:contextualSpacing/>
        <w:jc w:val="left"/>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（八）甲方擅自变更、中止或者终止合同，由政府采购监管部门按规定处理按规定处理。</w:t>
      </w:r>
    </w:p>
    <w:p w14:paraId="5D4CE64D">
      <w:pPr>
        <w:pStyle w:val="2"/>
        <w:keepNext w:val="0"/>
        <w:keepLines w:val="0"/>
        <w:widowControl/>
        <w:suppressLineNumbers w:val="0"/>
        <w:spacing w:before="0" w:beforeAutospacing="0" w:after="0" w:afterAutospacing="0" w:line="242" w:lineRule="auto"/>
        <w:ind w:left="0" w:firstLine="0"/>
        <w:contextualSpacing/>
        <w:jc w:val="left"/>
        <w:rPr>
          <w:rFonts w:hint="default" w:ascii="宋体" w:hAnsi="宋体" w:eastAsia="宋体" w:cs="宋体"/>
          <w:color w:val="000000"/>
          <w:spacing w:val="0"/>
          <w:position w:val="0"/>
          <w:sz w:val="20"/>
          <w:szCs w:val="20"/>
          <w:lang w:val="en-US" w:eastAsia="zh-CN"/>
        </w:rPr>
      </w:pPr>
      <w:r>
        <w:rPr>
          <w:rFonts w:hint="eastAsia" w:ascii="宋体" w:hAnsi="宋体" w:eastAsia="宋体" w:cs="宋体"/>
          <w:color w:val="000000"/>
          <w:spacing w:val="0"/>
          <w:position w:val="0"/>
          <w:sz w:val="20"/>
          <w:szCs w:val="20"/>
          <w:lang w:eastAsia="zh-CN"/>
        </w:rPr>
        <w:t>（</w:t>
      </w:r>
      <w:r>
        <w:rPr>
          <w:rFonts w:hint="eastAsia" w:ascii="宋体" w:hAnsi="宋体" w:eastAsia="宋体" w:cs="宋体"/>
          <w:color w:val="000000"/>
          <w:spacing w:val="0"/>
          <w:position w:val="0"/>
          <w:sz w:val="20"/>
          <w:szCs w:val="20"/>
          <w:lang w:val="en-US" w:eastAsia="zh-CN"/>
        </w:rPr>
        <w:t>九</w:t>
      </w:r>
      <w:r>
        <w:rPr>
          <w:rFonts w:hint="eastAsia" w:ascii="宋体" w:hAnsi="宋体" w:eastAsia="宋体" w:cs="宋体"/>
          <w:color w:val="000000"/>
          <w:spacing w:val="0"/>
          <w:position w:val="0"/>
          <w:sz w:val="20"/>
          <w:szCs w:val="20"/>
          <w:lang w:eastAsia="zh-CN"/>
        </w:rPr>
        <w:t>）</w:t>
      </w:r>
      <w:r>
        <w:rPr>
          <w:rFonts w:hint="eastAsia" w:ascii="宋体" w:hAnsi="宋体" w:eastAsia="宋体" w:cs="宋体"/>
          <w:color w:val="000000"/>
          <w:spacing w:val="0"/>
          <w:position w:val="0"/>
          <w:sz w:val="20"/>
          <w:szCs w:val="20"/>
          <w:lang w:val="en-US" w:eastAsia="zh-CN"/>
        </w:rPr>
        <w:t>附件2项目要求作为合同附件，每违反一项每次处3000元违约金。</w:t>
      </w:r>
    </w:p>
    <w:p w14:paraId="2447F83A">
      <w:pPr>
        <w:pStyle w:val="2"/>
        <w:keepNext w:val="0"/>
        <w:keepLines w:val="0"/>
        <w:widowControl/>
        <w:suppressLineNumbers w:val="0"/>
        <w:spacing w:line="240" w:lineRule="auto"/>
        <w:ind w:left="0" w:firstLine="0"/>
        <w:jc w:val="left"/>
        <w:textAlignment w:val="center"/>
      </w:pPr>
      <w:r>
        <w:rPr>
          <w:rFonts w:hint="eastAsia" w:ascii="宋体" w:hAnsi="宋体" w:eastAsia="宋体" w:cs="宋体"/>
          <w:b/>
          <w:bCs/>
          <w:color w:val="000000"/>
          <w:spacing w:val="0"/>
          <w:position w:val="0"/>
          <w:sz w:val="20"/>
          <w:szCs w:val="20"/>
        </w:rPr>
        <w:t>十一、合同签订地点</w:t>
      </w:r>
    </w:p>
    <w:p w14:paraId="46F27F24">
      <w:pPr>
        <w:pStyle w:val="2"/>
        <w:keepNext w:val="0"/>
        <w:keepLines w:val="0"/>
        <w:widowControl/>
        <w:suppressLineNumbers w:val="0"/>
        <w:spacing w:line="240" w:lineRule="auto"/>
        <w:ind w:left="0" w:firstLine="0"/>
        <w:jc w:val="left"/>
        <w:textAlignment w:val="center"/>
      </w:pPr>
      <w:r>
        <w:rPr>
          <w:rFonts w:hint="eastAsia" w:ascii="宋体" w:hAnsi="宋体" w:eastAsia="宋体" w:cs="宋体"/>
          <w:color w:val="000000"/>
          <w:spacing w:val="0"/>
          <w:position w:val="0"/>
          <w:sz w:val="24"/>
          <w:szCs w:val="24"/>
        </w:rPr>
        <w:t xml:space="preserve">本合同在 </w:t>
      </w:r>
      <w:r>
        <w:rPr>
          <w:rFonts w:hint="eastAsia" w:ascii="宋体" w:hAnsi="宋体" w:eastAsia="宋体" w:cs="宋体"/>
          <w:color w:val="000000"/>
          <w:spacing w:val="0"/>
          <w:position w:val="0"/>
          <w:sz w:val="24"/>
          <w:szCs w:val="24"/>
          <w:u w:val="single"/>
        </w:rPr>
        <w:t xml:space="preserve">黄山市屯溪区 </w:t>
      </w:r>
      <w:r>
        <w:rPr>
          <w:rFonts w:hint="eastAsia" w:ascii="宋体" w:hAnsi="宋体" w:eastAsia="宋体" w:cs="宋体"/>
          <w:color w:val="000000"/>
          <w:spacing w:val="0"/>
          <w:position w:val="0"/>
          <w:sz w:val="24"/>
          <w:szCs w:val="24"/>
        </w:rPr>
        <w:t>签订。</w:t>
      </w:r>
    </w:p>
    <w:p w14:paraId="5F33E15E">
      <w:pPr>
        <w:pStyle w:val="2"/>
        <w:keepNext w:val="0"/>
        <w:keepLines w:val="0"/>
        <w:widowControl/>
        <w:suppressLineNumbers w:val="0"/>
        <w:spacing w:line="240" w:lineRule="auto"/>
        <w:ind w:left="0" w:firstLine="0"/>
        <w:jc w:val="left"/>
        <w:textAlignment w:val="center"/>
      </w:pPr>
      <w:r>
        <w:rPr>
          <w:rFonts w:hint="eastAsia" w:ascii="宋体" w:hAnsi="宋体" w:eastAsia="宋体" w:cs="宋体"/>
          <w:b/>
          <w:bCs/>
          <w:color w:val="000000"/>
          <w:spacing w:val="0"/>
          <w:position w:val="0"/>
          <w:sz w:val="20"/>
          <w:szCs w:val="20"/>
        </w:rPr>
        <w:t>十二、合同生效</w:t>
      </w:r>
    </w:p>
    <w:p w14:paraId="0374238F">
      <w:pPr>
        <w:pStyle w:val="2"/>
        <w:keepNext w:val="0"/>
        <w:keepLines w:val="0"/>
        <w:widowControl/>
        <w:suppressLineNumbers w:val="0"/>
        <w:spacing w:line="240" w:lineRule="auto"/>
        <w:ind w:left="0" w:firstLine="0"/>
        <w:jc w:val="left"/>
        <w:textAlignment w:val="center"/>
      </w:pPr>
      <w:r>
        <w:rPr>
          <w:rFonts w:hint="eastAsia" w:ascii="宋体" w:hAnsi="宋体" w:eastAsia="宋体" w:cs="宋体"/>
          <w:color w:val="000000"/>
          <w:spacing w:val="0"/>
          <w:position w:val="0"/>
          <w:sz w:val="20"/>
          <w:szCs w:val="20"/>
        </w:rPr>
        <w:t xml:space="preserve">本合同一式 </w:t>
      </w:r>
      <w:r>
        <w:rPr>
          <w:rFonts w:hint="eastAsia" w:ascii="宋体" w:hAnsi="宋体" w:eastAsia="宋体" w:cs="宋体"/>
          <w:color w:val="000000"/>
          <w:spacing w:val="0"/>
          <w:position w:val="0"/>
          <w:sz w:val="20"/>
          <w:szCs w:val="20"/>
          <w:u w:val="single"/>
        </w:rPr>
        <w:t xml:space="preserve">6 </w:t>
      </w:r>
      <w:r>
        <w:rPr>
          <w:rFonts w:hint="eastAsia" w:ascii="宋体" w:hAnsi="宋体" w:eastAsia="宋体" w:cs="宋体"/>
          <w:color w:val="000000"/>
          <w:spacing w:val="0"/>
          <w:position w:val="0"/>
          <w:sz w:val="20"/>
          <w:szCs w:val="20"/>
        </w:rPr>
        <w:t>份，经甲乙双方签字盖章。</w:t>
      </w:r>
    </w:p>
    <w:p w14:paraId="0E3AB7FD">
      <w:pPr>
        <w:pStyle w:val="2"/>
        <w:keepNext w:val="0"/>
        <w:keepLines w:val="0"/>
        <w:widowControl/>
        <w:suppressLineNumbers w:val="0"/>
        <w:spacing w:line="240" w:lineRule="auto"/>
        <w:ind w:left="0" w:firstLine="0"/>
        <w:jc w:val="left"/>
        <w:textAlignment w:val="center"/>
      </w:pPr>
      <w:r>
        <w:rPr>
          <w:rFonts w:hint="eastAsia" w:ascii="宋体" w:hAnsi="宋体" w:eastAsia="宋体" w:cs="宋体"/>
          <w:color w:val="000000"/>
          <w:spacing w:val="0"/>
          <w:position w:val="0"/>
          <w:sz w:val="20"/>
          <w:szCs w:val="20"/>
        </w:rPr>
        <w:t>十三、</w:t>
      </w:r>
      <w:r>
        <w:rPr>
          <w:rFonts w:hint="eastAsia" w:ascii="宋体" w:hAnsi="宋体" w:eastAsia="宋体" w:cs="宋体"/>
          <w:b/>
          <w:bCs/>
          <w:color w:val="000000"/>
          <w:spacing w:val="0"/>
          <w:position w:val="0"/>
          <w:sz w:val="20"/>
          <w:szCs w:val="20"/>
        </w:rPr>
        <w:t>合同的终止</w:t>
      </w:r>
    </w:p>
    <w:p w14:paraId="7ECC25F8">
      <w:pPr>
        <w:pStyle w:val="2"/>
        <w:keepNext w:val="0"/>
        <w:keepLines w:val="0"/>
        <w:widowControl/>
        <w:suppressLineNumbers w:val="0"/>
        <w:spacing w:line="240" w:lineRule="auto"/>
        <w:ind w:left="0" w:firstLine="0"/>
        <w:jc w:val="left"/>
        <w:textAlignment w:val="center"/>
      </w:pPr>
      <w:r>
        <w:rPr>
          <w:rFonts w:hint="eastAsia" w:ascii="宋体" w:hAnsi="宋体" w:eastAsia="宋体" w:cs="宋体"/>
          <w:color w:val="000000"/>
          <w:spacing w:val="0"/>
          <w:position w:val="0"/>
          <w:sz w:val="24"/>
          <w:szCs w:val="24"/>
        </w:rPr>
        <w:t>（</w:t>
      </w:r>
      <w:r>
        <w:rPr>
          <w:rFonts w:hint="eastAsia" w:ascii="宋体" w:hAnsi="宋体" w:eastAsia="宋体" w:cs="宋体"/>
          <w:color w:val="000000"/>
          <w:spacing w:val="0"/>
          <w:position w:val="0"/>
          <w:sz w:val="20"/>
          <w:szCs w:val="20"/>
        </w:rPr>
        <w:t>一）本合同因下列原因而终止：</w:t>
      </w:r>
    </w:p>
    <w:p w14:paraId="5866D8D6">
      <w:pPr>
        <w:pStyle w:val="2"/>
        <w:keepNext w:val="0"/>
        <w:keepLines w:val="0"/>
        <w:widowControl/>
        <w:suppressLineNumbers w:val="0"/>
        <w:spacing w:before="0" w:beforeAutospacing="0" w:after="0" w:afterAutospacing="0" w:line="242" w:lineRule="auto"/>
        <w:ind w:left="0" w:firstLine="22"/>
        <w:contextualSpacing/>
        <w:jc w:val="left"/>
      </w:pPr>
      <w:r>
        <w:rPr>
          <w:rFonts w:hint="default" w:ascii="Times New Roman" w:hAnsi="Times New Roman" w:cs="Times New Roman"/>
          <w:color w:val="000000"/>
          <w:spacing w:val="0"/>
          <w:position w:val="0"/>
          <w:sz w:val="20"/>
          <w:szCs w:val="20"/>
        </w:rPr>
        <w:t>1</w:t>
      </w:r>
      <w:r>
        <w:rPr>
          <w:rFonts w:hint="eastAsia" w:ascii="宋体" w:hAnsi="宋体" w:eastAsia="宋体" w:cs="宋体"/>
          <w:color w:val="000000"/>
          <w:spacing w:val="0"/>
          <w:position w:val="0"/>
          <w:sz w:val="20"/>
          <w:szCs w:val="20"/>
        </w:rPr>
        <w:t>、 本合同正常履行完毕；</w:t>
      </w:r>
    </w:p>
    <w:p w14:paraId="3E98FE52">
      <w:pPr>
        <w:pStyle w:val="2"/>
        <w:keepNext w:val="0"/>
        <w:keepLines w:val="0"/>
        <w:widowControl/>
        <w:suppressLineNumbers w:val="0"/>
        <w:spacing w:before="0" w:beforeAutospacing="0" w:after="0" w:afterAutospacing="0" w:line="242" w:lineRule="auto"/>
        <w:ind w:left="0" w:firstLine="2"/>
        <w:contextualSpacing/>
        <w:jc w:val="left"/>
      </w:pPr>
      <w:r>
        <w:rPr>
          <w:rFonts w:hint="default" w:ascii="Times New Roman" w:hAnsi="Times New Roman" w:cs="Times New Roman"/>
          <w:color w:val="000000"/>
          <w:spacing w:val="0"/>
          <w:position w:val="0"/>
          <w:sz w:val="20"/>
          <w:szCs w:val="20"/>
        </w:rPr>
        <w:t>2</w:t>
      </w:r>
      <w:r>
        <w:rPr>
          <w:rFonts w:hint="eastAsia" w:ascii="宋体" w:hAnsi="宋体" w:eastAsia="宋体" w:cs="宋体"/>
          <w:color w:val="000000"/>
          <w:spacing w:val="0"/>
          <w:position w:val="0"/>
          <w:sz w:val="20"/>
          <w:szCs w:val="20"/>
        </w:rPr>
        <w:t>、合同双方协议终止本合同的履行；</w:t>
      </w:r>
    </w:p>
    <w:p w14:paraId="2B445E37">
      <w:pPr>
        <w:pStyle w:val="2"/>
        <w:keepNext w:val="0"/>
        <w:keepLines w:val="0"/>
        <w:widowControl/>
        <w:suppressLineNumbers w:val="0"/>
        <w:spacing w:before="0" w:beforeAutospacing="0" w:after="0" w:afterAutospacing="0" w:line="242" w:lineRule="auto"/>
        <w:ind w:left="0" w:firstLine="6"/>
        <w:contextualSpacing/>
        <w:jc w:val="left"/>
      </w:pPr>
      <w:r>
        <w:rPr>
          <w:rFonts w:hint="default" w:ascii="Times New Roman" w:hAnsi="Times New Roman" w:cs="Times New Roman"/>
          <w:color w:val="000000"/>
          <w:spacing w:val="0"/>
          <w:position w:val="0"/>
          <w:sz w:val="20"/>
          <w:szCs w:val="20"/>
        </w:rPr>
        <w:t>3</w:t>
      </w:r>
      <w:r>
        <w:rPr>
          <w:rFonts w:hint="eastAsia" w:ascii="宋体" w:hAnsi="宋体" w:eastAsia="宋体" w:cs="宋体"/>
          <w:color w:val="000000"/>
          <w:spacing w:val="0"/>
          <w:position w:val="0"/>
          <w:sz w:val="20"/>
          <w:szCs w:val="20"/>
        </w:rPr>
        <w:t>、不可抗力事件导致本合同无法履行或履行不必要；</w:t>
      </w:r>
    </w:p>
    <w:p w14:paraId="3B84E6EA">
      <w:pPr>
        <w:pStyle w:val="2"/>
        <w:keepNext w:val="0"/>
        <w:keepLines w:val="0"/>
        <w:widowControl/>
        <w:suppressLineNumbers w:val="0"/>
        <w:spacing w:before="0" w:beforeAutospacing="0" w:after="0" w:afterAutospacing="0" w:line="242" w:lineRule="auto"/>
        <w:ind w:left="0" w:firstLine="0"/>
        <w:contextualSpacing/>
        <w:jc w:val="left"/>
      </w:pPr>
      <w:r>
        <w:rPr>
          <w:rFonts w:hint="default" w:ascii="Times New Roman" w:hAnsi="Times New Roman" w:cs="Times New Roman"/>
          <w:color w:val="000000"/>
          <w:spacing w:val="0"/>
          <w:position w:val="0"/>
          <w:sz w:val="20"/>
          <w:szCs w:val="20"/>
        </w:rPr>
        <w:t>4</w:t>
      </w:r>
      <w:r>
        <w:rPr>
          <w:rFonts w:hint="eastAsia" w:ascii="宋体" w:hAnsi="宋体" w:eastAsia="宋体" w:cs="宋体"/>
          <w:color w:val="000000"/>
          <w:spacing w:val="0"/>
          <w:position w:val="0"/>
          <w:sz w:val="20"/>
          <w:szCs w:val="20"/>
        </w:rPr>
        <w:t>、符合本合同约定的其他终止合同的条款。</w:t>
      </w:r>
    </w:p>
    <w:p w14:paraId="02D8BEC4">
      <w:pPr>
        <w:pStyle w:val="2"/>
        <w:keepNext w:val="0"/>
        <w:keepLines w:val="0"/>
        <w:widowControl/>
        <w:suppressLineNumbers w:val="0"/>
        <w:spacing w:line="242" w:lineRule="auto"/>
        <w:ind w:left="0" w:firstLine="530"/>
        <w:jc w:val="left"/>
        <w:textAlignment w:val="center"/>
      </w:pPr>
      <w:r>
        <w:rPr>
          <w:rFonts w:hint="eastAsia" w:ascii="宋体" w:hAnsi="宋体" w:eastAsia="宋体" w:cs="宋体"/>
          <w:color w:val="000000"/>
          <w:spacing w:val="0"/>
          <w:position w:val="0"/>
          <w:sz w:val="20"/>
          <w:szCs w:val="20"/>
        </w:rPr>
        <w:t>（二）对本合同终止有过错的一方应赔偿另一方因合同终止而受到的损失。对合同终止双方均无过错的，则各自承担所受到的损失。</w:t>
      </w:r>
    </w:p>
    <w:p w14:paraId="5B3AEB9B">
      <w:pPr>
        <w:pStyle w:val="2"/>
        <w:keepNext w:val="0"/>
        <w:keepLines w:val="0"/>
        <w:widowControl/>
        <w:suppressLineNumbers w:val="0"/>
        <w:spacing w:line="240" w:lineRule="auto"/>
        <w:ind w:left="0" w:firstLine="0"/>
        <w:jc w:val="left"/>
        <w:textAlignment w:val="center"/>
      </w:pPr>
      <w:r>
        <w:rPr>
          <w:rFonts w:hint="eastAsia" w:ascii="宋体" w:hAnsi="宋体" w:eastAsia="宋体" w:cs="宋体"/>
          <w:b/>
          <w:bCs/>
          <w:color w:val="000000"/>
          <w:spacing w:val="0"/>
          <w:position w:val="0"/>
          <w:sz w:val="20"/>
          <w:szCs w:val="20"/>
        </w:rPr>
        <w:t>十四、其他</w:t>
      </w:r>
    </w:p>
    <w:p w14:paraId="45CE0D45">
      <w:pPr>
        <w:pStyle w:val="2"/>
        <w:keepNext w:val="0"/>
        <w:keepLines w:val="0"/>
        <w:widowControl/>
        <w:suppressLineNumbers w:val="0"/>
        <w:spacing w:before="0" w:beforeAutospacing="0" w:after="0" w:afterAutospacing="0" w:line="242" w:lineRule="auto"/>
        <w:ind w:left="0" w:firstLine="530"/>
        <w:contextualSpacing/>
        <w:jc w:val="left"/>
      </w:pPr>
      <w:r>
        <w:rPr>
          <w:rFonts w:hint="eastAsia" w:ascii="宋体" w:hAnsi="宋体" w:eastAsia="宋体" w:cs="宋体"/>
          <w:color w:val="000000"/>
          <w:spacing w:val="0"/>
          <w:position w:val="0"/>
          <w:sz w:val="20"/>
          <w:szCs w:val="20"/>
        </w:rPr>
        <w:t>（一）采购文件是本合同的有效组成部分，甲乙双方必须严格按照采购文件、投标文件及有关承诺签订采购合同，不得擅自变更。合同执行期内，甲乙双方均不得随意变更或解除合同。</w:t>
      </w:r>
    </w:p>
    <w:p w14:paraId="4FD286C0">
      <w:pPr>
        <w:pStyle w:val="2"/>
        <w:keepNext w:val="0"/>
        <w:keepLines w:val="0"/>
        <w:widowControl/>
        <w:suppressLineNumbers w:val="0"/>
        <w:spacing w:before="0" w:beforeAutospacing="0" w:after="0" w:afterAutospacing="0" w:line="242" w:lineRule="auto"/>
        <w:ind w:left="0" w:firstLine="530"/>
        <w:contextualSpacing/>
        <w:jc w:val="left"/>
      </w:pPr>
      <w:r>
        <w:rPr>
          <w:rFonts w:hint="eastAsia" w:ascii="宋体" w:hAnsi="宋体" w:eastAsia="宋体" w:cs="宋体"/>
          <w:color w:val="000000"/>
          <w:spacing w:val="0"/>
          <w:position w:val="0"/>
          <w:sz w:val="20"/>
          <w:szCs w:val="20"/>
        </w:rPr>
        <w:t>（二）本合同执行期间，如遇不可抗力，致使合同无法履行时，甲乙双方应按有关法律规定及时协商处理。</w:t>
      </w:r>
    </w:p>
    <w:p w14:paraId="34E59CB6">
      <w:pPr>
        <w:pStyle w:val="2"/>
        <w:keepNext w:val="0"/>
        <w:keepLines w:val="0"/>
        <w:widowControl/>
        <w:suppressLineNumbers w:val="0"/>
        <w:spacing w:before="0" w:beforeAutospacing="0" w:after="0" w:afterAutospacing="0" w:line="242" w:lineRule="auto"/>
        <w:ind w:left="0" w:firstLine="530"/>
        <w:contextualSpacing/>
        <w:jc w:val="left"/>
      </w:pPr>
      <w:r>
        <w:rPr>
          <w:rFonts w:hint="eastAsia" w:ascii="宋体" w:hAnsi="宋体" w:eastAsia="宋体" w:cs="宋体"/>
          <w:color w:val="000000"/>
          <w:spacing w:val="0"/>
          <w:position w:val="0"/>
          <w:sz w:val="20"/>
          <w:szCs w:val="20"/>
        </w:rPr>
        <w:t>（三） 合同未尽事宜， 甲乙双方另行签订补充协议， 补充协议是合同的组成部分。</w:t>
      </w:r>
    </w:p>
    <w:p w14:paraId="293F54C3">
      <w:pPr>
        <w:pStyle w:val="2"/>
        <w:keepNext w:val="0"/>
        <w:keepLines w:val="0"/>
        <w:widowControl/>
        <w:suppressLineNumbers w:val="0"/>
        <w:spacing w:before="0" w:beforeAutospacing="0" w:after="0" w:afterAutospacing="0" w:line="242" w:lineRule="auto"/>
        <w:ind w:left="0" w:firstLine="530"/>
        <w:contextualSpacing/>
        <w:jc w:val="left"/>
      </w:pPr>
      <w:r>
        <w:rPr>
          <w:rFonts w:hint="eastAsia" w:ascii="宋体" w:hAnsi="宋体" w:eastAsia="宋体" w:cs="宋体"/>
          <w:color w:val="000000"/>
          <w:spacing w:val="0"/>
          <w:position w:val="0"/>
          <w:sz w:val="20"/>
          <w:szCs w:val="20"/>
        </w:rPr>
        <w:t>（四） 本合同如发生纠纷， 甲乙双方应当及时协商解决，协商不成时，按以下第①项方式处理：</w:t>
      </w:r>
    </w:p>
    <w:p w14:paraId="14148CA6">
      <w:pPr>
        <w:pStyle w:val="2"/>
        <w:keepNext w:val="0"/>
        <w:keepLines w:val="0"/>
        <w:widowControl/>
        <w:suppressLineNumbers w:val="0"/>
        <w:spacing w:before="0" w:beforeAutospacing="0" w:after="0" w:afterAutospacing="0" w:line="242" w:lineRule="auto"/>
        <w:ind w:left="0" w:firstLine="420"/>
        <w:contextualSpacing/>
        <w:jc w:val="left"/>
      </w:pPr>
      <w:r>
        <w:rPr>
          <w:rFonts w:hint="eastAsia" w:ascii="宋体" w:hAnsi="宋体" w:eastAsia="宋体" w:cs="宋体"/>
          <w:color w:val="000000"/>
          <w:spacing w:val="0"/>
          <w:position w:val="0"/>
          <w:sz w:val="20"/>
          <w:szCs w:val="20"/>
        </w:rPr>
        <w:t>①根据《中华人民共和国仲裁法》的规定向</w:t>
      </w:r>
      <w:r>
        <w:rPr>
          <w:rFonts w:hint="eastAsia" w:ascii="宋体" w:hAnsi="宋体" w:eastAsia="宋体" w:cs="宋体"/>
          <w:color w:val="000000"/>
          <w:spacing w:val="0"/>
          <w:position w:val="0"/>
          <w:sz w:val="20"/>
          <w:szCs w:val="20"/>
          <w:u w:val="single"/>
        </w:rPr>
        <w:t>黄山仲裁委员会</w:t>
      </w:r>
      <w:r>
        <w:rPr>
          <w:rFonts w:hint="eastAsia" w:ascii="宋体" w:hAnsi="宋体" w:eastAsia="宋体" w:cs="宋体"/>
          <w:color w:val="000000"/>
          <w:spacing w:val="0"/>
          <w:position w:val="0"/>
          <w:sz w:val="20"/>
          <w:szCs w:val="20"/>
        </w:rPr>
        <w:t>申请仲裁。</w:t>
      </w:r>
    </w:p>
    <w:p w14:paraId="48C45EBF">
      <w:pPr>
        <w:pStyle w:val="2"/>
        <w:keepNext w:val="0"/>
        <w:keepLines w:val="0"/>
        <w:widowControl/>
        <w:suppressLineNumbers w:val="0"/>
        <w:spacing w:before="0" w:beforeAutospacing="0" w:after="0" w:afterAutospacing="0" w:line="242" w:lineRule="auto"/>
        <w:ind w:left="0" w:firstLine="420"/>
        <w:contextualSpacing/>
        <w:jc w:val="left"/>
      </w:pPr>
      <w:r>
        <w:rPr>
          <w:rFonts w:hint="eastAsia" w:ascii="宋体" w:hAnsi="宋体" w:eastAsia="宋体" w:cs="宋体"/>
          <w:color w:val="000000"/>
          <w:spacing w:val="0"/>
          <w:position w:val="0"/>
          <w:sz w:val="20"/>
          <w:szCs w:val="20"/>
        </w:rPr>
        <w:t xml:space="preserve">②向 </w:t>
      </w:r>
      <w:r>
        <w:rPr>
          <w:rFonts w:hint="eastAsia" w:ascii="宋体" w:hAnsi="宋体" w:eastAsia="宋体" w:cs="宋体"/>
          <w:color w:val="000000"/>
          <w:spacing w:val="0"/>
          <w:position w:val="0"/>
          <w:sz w:val="20"/>
          <w:szCs w:val="20"/>
          <w:u w:val="single"/>
        </w:rPr>
        <w:t>工程所在地</w:t>
      </w:r>
      <w:r>
        <w:rPr>
          <w:rFonts w:hint="eastAsia" w:ascii="宋体" w:hAnsi="宋体" w:eastAsia="宋体" w:cs="宋体"/>
          <w:color w:val="000000"/>
          <w:spacing w:val="0"/>
          <w:position w:val="0"/>
          <w:sz w:val="20"/>
          <w:szCs w:val="20"/>
        </w:rPr>
        <w:t>人民法院起诉。</w:t>
      </w:r>
    </w:p>
    <w:p w14:paraId="4A090DE0">
      <w:pPr>
        <w:pStyle w:val="2"/>
        <w:keepNext w:val="0"/>
        <w:keepLines w:val="0"/>
        <w:widowControl/>
        <w:suppressLineNumbers w:val="0"/>
        <w:spacing w:line="240" w:lineRule="auto"/>
        <w:ind w:left="0" w:firstLine="0"/>
        <w:jc w:val="left"/>
        <w:textAlignment w:val="center"/>
      </w:pPr>
      <w:r>
        <w:rPr>
          <w:rFonts w:hint="eastAsia" w:ascii="宋体" w:hAnsi="宋体" w:eastAsia="宋体" w:cs="宋体"/>
          <w:color w:val="000000"/>
          <w:spacing w:val="0"/>
          <w:position w:val="0"/>
          <w:sz w:val="20"/>
          <w:szCs w:val="20"/>
        </w:rPr>
        <w:t>（以下无正文）</w:t>
      </w:r>
    </w:p>
    <w:p w14:paraId="12F269C4">
      <w:pPr>
        <w:pStyle w:val="2"/>
        <w:keepNext w:val="0"/>
        <w:keepLines w:val="0"/>
        <w:widowControl/>
        <w:suppressLineNumbers w:val="0"/>
        <w:spacing w:line="240" w:lineRule="auto"/>
        <w:ind w:left="0" w:firstLine="0"/>
        <w:jc w:val="left"/>
        <w:textAlignment w:val="center"/>
      </w:pPr>
      <w:r>
        <w:rPr>
          <w:rFonts w:hint="eastAsia" w:ascii="宋体" w:hAnsi="宋体" w:eastAsia="宋体" w:cs="宋体"/>
          <w:color w:val="000000"/>
          <w:spacing w:val="0"/>
          <w:position w:val="0"/>
          <w:sz w:val="20"/>
          <w:szCs w:val="20"/>
        </w:rPr>
        <w:t xml:space="preserve">甲 方： 乙 方： </w:t>
      </w:r>
    </w:p>
    <w:p w14:paraId="59B5146E">
      <w:pPr>
        <w:pStyle w:val="2"/>
        <w:keepNext w:val="0"/>
        <w:keepLines w:val="0"/>
        <w:widowControl/>
        <w:suppressLineNumbers w:val="0"/>
        <w:spacing w:line="240" w:lineRule="auto"/>
        <w:ind w:left="0" w:firstLine="0"/>
        <w:jc w:val="left"/>
        <w:textAlignment w:val="center"/>
      </w:pPr>
      <w:r>
        <w:rPr>
          <w:rFonts w:hint="eastAsia" w:ascii="宋体" w:hAnsi="宋体" w:eastAsia="宋体" w:cs="宋体"/>
          <w:color w:val="000000"/>
          <w:spacing w:val="0"/>
          <w:position w:val="0"/>
          <w:sz w:val="20"/>
          <w:szCs w:val="20"/>
        </w:rPr>
        <w:t>单位盖章： 单位盖章：</w:t>
      </w:r>
    </w:p>
    <w:p w14:paraId="0B7074C0">
      <w:pPr>
        <w:pStyle w:val="2"/>
        <w:keepNext w:val="0"/>
        <w:keepLines w:val="0"/>
        <w:widowControl/>
        <w:suppressLineNumbers w:val="0"/>
        <w:spacing w:line="240" w:lineRule="auto"/>
        <w:ind w:left="0" w:firstLine="0"/>
        <w:jc w:val="left"/>
        <w:textAlignment w:val="center"/>
      </w:pPr>
      <w:r>
        <w:rPr>
          <w:rFonts w:hint="eastAsia" w:ascii="宋体" w:hAnsi="宋体" w:eastAsia="宋体" w:cs="宋体"/>
          <w:color w:val="000000"/>
          <w:spacing w:val="0"/>
          <w:position w:val="0"/>
          <w:sz w:val="20"/>
          <w:szCs w:val="20"/>
        </w:rPr>
        <w:t>法定代表人或其委托代理人（签字）： 法定代表人或其委托代理人（签字）：</w:t>
      </w:r>
    </w:p>
    <w:p w14:paraId="638874A4">
      <w:pPr>
        <w:pStyle w:val="2"/>
        <w:keepNext w:val="0"/>
        <w:keepLines w:val="0"/>
        <w:widowControl/>
        <w:suppressLineNumbers w:val="0"/>
        <w:spacing w:line="240" w:lineRule="auto"/>
        <w:ind w:left="0" w:firstLine="0"/>
        <w:jc w:val="right"/>
        <w:textAlignment w:val="center"/>
      </w:pPr>
      <w:r>
        <w:rPr>
          <w:rFonts w:hint="eastAsia" w:ascii="宋体" w:hAnsi="宋体" w:eastAsia="宋体" w:cs="宋体"/>
          <w:color w:val="000000"/>
          <w:spacing w:val="0"/>
          <w:position w:val="0"/>
          <w:sz w:val="20"/>
          <w:szCs w:val="20"/>
        </w:rPr>
        <w:t>日期： 年 月 日</w:t>
      </w:r>
    </w:p>
    <w:p w14:paraId="363EBB8B"/>
    <w:p w14:paraId="507008BB"/>
    <w:p w14:paraId="1B768B46"/>
    <w:p w14:paraId="6CE16526"/>
    <w:p w14:paraId="03B82E3B"/>
    <w:p w14:paraId="361FE5E7"/>
    <w:p w14:paraId="5FD2AA60"/>
    <w:p w14:paraId="752707F0"/>
    <w:p w14:paraId="0E0FBBFA"/>
    <w:p w14:paraId="354FE4CB"/>
    <w:p w14:paraId="4C2F3E50"/>
    <w:p w14:paraId="12EF8537"/>
    <w:p w14:paraId="6FBE72CB"/>
    <w:p w14:paraId="1D874A57"/>
    <w:p w14:paraId="7BFDEB4C"/>
    <w:p w14:paraId="7323F2A9"/>
    <w:p w14:paraId="6758B1B8"/>
    <w:p w14:paraId="1E7E9ADC"/>
    <w:p w14:paraId="3852F2E8"/>
    <w:p w14:paraId="1E941C37"/>
    <w:p w14:paraId="4C901B57"/>
    <w:p w14:paraId="3C22116C"/>
    <w:p w14:paraId="37A21AD7"/>
    <w:p w14:paraId="3F1F8DD4"/>
    <w:p w14:paraId="69105EE9"/>
    <w:p w14:paraId="783D80E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小标宋简体" w:hAnsi="方正小标宋简体" w:eastAsia="方正小标宋简体" w:cs="Calibri"/>
          <w:color w:val="333333"/>
          <w:kern w:val="0"/>
          <w:sz w:val="28"/>
          <w:szCs w:val="28"/>
          <w:shd w:val="clear" w:fill="FFFFFF"/>
          <w:lang w:val="en-US"/>
        </w:rPr>
      </w:pPr>
      <w:r>
        <w:rPr>
          <w:rFonts w:hint="eastAsia" w:ascii="方正小标宋简体" w:hAnsi="Times New Roman" w:eastAsia="方正小标宋简体" w:cs="方正小标宋简体"/>
          <w:color w:val="333333"/>
          <w:kern w:val="0"/>
          <w:sz w:val="28"/>
          <w:szCs w:val="28"/>
          <w:shd w:val="clear" w:fill="FFFFFF"/>
          <w:lang w:val="en-US" w:eastAsia="zh-CN" w:bidi="ar"/>
        </w:rPr>
        <w:t>谈判响应函</w:t>
      </w:r>
    </w:p>
    <w:p w14:paraId="387B925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仿宋_GB2312" w:eastAsia="仿宋_GB2312" w:cs="Calibri"/>
          <w:color w:val="333333"/>
          <w:kern w:val="0"/>
          <w:sz w:val="28"/>
          <w:szCs w:val="28"/>
          <w:shd w:val="clear" w:fill="FFFFFF"/>
          <w:lang w:val="en-US"/>
        </w:rPr>
      </w:pPr>
      <w:r>
        <w:rPr>
          <w:rFonts w:hint="eastAsia" w:ascii="仿宋_GB2312" w:hAnsi="Times New Roman" w:eastAsia="仿宋_GB2312" w:cs="仿宋_GB2312"/>
          <w:color w:val="333333"/>
          <w:kern w:val="0"/>
          <w:sz w:val="28"/>
          <w:szCs w:val="28"/>
          <w:shd w:val="clear" w:fill="FFFFFF"/>
          <w:lang w:val="en-US" w:eastAsia="zh-CN" w:bidi="ar"/>
        </w:rPr>
        <w:t>致：（采购人名称）</w:t>
      </w:r>
    </w:p>
    <w:p w14:paraId="5D5194C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仿宋_GB2312" w:eastAsia="仿宋_GB2312" w:cs="Calibri"/>
          <w:color w:val="333333"/>
          <w:kern w:val="0"/>
          <w:sz w:val="28"/>
          <w:szCs w:val="28"/>
          <w:shd w:val="clear" w:fill="FFFFFF"/>
          <w:lang w:val="en-US"/>
        </w:rPr>
      </w:pPr>
      <w:r>
        <w:rPr>
          <w:rFonts w:hint="eastAsia" w:ascii="仿宋_GB2312" w:hAnsi="Times New Roman" w:eastAsia="仿宋_GB2312" w:cs="仿宋_GB2312"/>
          <w:color w:val="333333"/>
          <w:kern w:val="0"/>
          <w:sz w:val="28"/>
          <w:szCs w:val="28"/>
          <w:shd w:val="clear" w:fill="FFFFFF"/>
          <w:lang w:val="en-US" w:eastAsia="zh-CN" w:bidi="ar"/>
        </w:rPr>
        <w:t>1.根据贵方竞争性谈判公告，我方决定参加贵方组织的项目竞争性谈判。我方授权（姓名和职务）代表我方（谈判响应人的名称）全权处理项目谈判响应的有关事宜。</w:t>
      </w:r>
    </w:p>
    <w:p w14:paraId="2F05C09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仿宋_GB2312" w:eastAsia="仿宋_GB2312" w:cs="Calibri"/>
          <w:color w:val="333333"/>
          <w:kern w:val="0"/>
          <w:sz w:val="28"/>
          <w:szCs w:val="28"/>
          <w:shd w:val="clear" w:fill="FFFFFF"/>
          <w:lang w:val="en-US"/>
        </w:rPr>
      </w:pPr>
      <w:r>
        <w:rPr>
          <w:rFonts w:hint="eastAsia" w:ascii="仿宋_GB2312" w:hAnsi="Times New Roman" w:eastAsia="仿宋_GB2312" w:cs="仿宋_GB2312"/>
          <w:color w:val="333333"/>
          <w:kern w:val="0"/>
          <w:sz w:val="28"/>
          <w:szCs w:val="28"/>
          <w:shd w:val="clear" w:fill="FFFFFF"/>
          <w:lang w:val="en-US" w:eastAsia="zh-CN" w:bidi="ar"/>
        </w:rPr>
        <w:t>2.我方愿意按照竞争性谈判文件约定的各项要求，向采购人提供所需的货物与服务，报价为人民币（大写）  （小写）    元。</w:t>
      </w:r>
    </w:p>
    <w:p w14:paraId="5D6A096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仿宋_GB2312" w:eastAsia="仿宋_GB2312" w:cs="Calibri"/>
          <w:color w:val="333333"/>
          <w:kern w:val="0"/>
          <w:sz w:val="28"/>
          <w:szCs w:val="28"/>
          <w:shd w:val="clear" w:fill="FFFFFF"/>
          <w:lang w:val="en-US"/>
        </w:rPr>
      </w:pPr>
      <w:r>
        <w:rPr>
          <w:rFonts w:hint="eastAsia" w:ascii="仿宋_GB2312" w:hAnsi="Times New Roman" w:eastAsia="仿宋_GB2312" w:cs="仿宋_GB2312"/>
          <w:color w:val="333333"/>
          <w:kern w:val="0"/>
          <w:sz w:val="28"/>
          <w:szCs w:val="28"/>
          <w:shd w:val="clear" w:fill="FFFFFF"/>
          <w:lang w:val="en-US" w:eastAsia="zh-CN" w:bidi="ar"/>
        </w:rPr>
        <w:t>3.一旦我方成交，我方将严格履行合同约定的责任和义务。</w:t>
      </w:r>
    </w:p>
    <w:p w14:paraId="3511CDD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仿宋_GB2312" w:eastAsia="仿宋_GB2312" w:cs="Calibri"/>
          <w:color w:val="333333"/>
          <w:kern w:val="0"/>
          <w:sz w:val="28"/>
          <w:szCs w:val="28"/>
          <w:shd w:val="clear" w:fill="FFFFFF"/>
          <w:lang w:val="en-US"/>
        </w:rPr>
      </w:pPr>
      <w:r>
        <w:rPr>
          <w:rFonts w:hint="eastAsia" w:ascii="仿宋_GB2312" w:hAnsi="Times New Roman" w:eastAsia="仿宋_GB2312" w:cs="仿宋_GB2312"/>
          <w:color w:val="333333"/>
          <w:kern w:val="0"/>
          <w:sz w:val="28"/>
          <w:szCs w:val="28"/>
          <w:shd w:val="clear" w:fill="FFFFFF"/>
          <w:lang w:val="en-US" w:eastAsia="zh-CN" w:bidi="ar"/>
        </w:rPr>
        <w:t>4.我方愿意提供贵方可能另外要求的、与谈判响应有关的文件资料，并保证我方已提供和将要提供的文件是真实的、准确的。</w:t>
      </w:r>
    </w:p>
    <w:p w14:paraId="241C3D1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仿宋_GB2312" w:eastAsia="仿宋_GB2312" w:cs="Calibri"/>
          <w:color w:val="333333"/>
          <w:kern w:val="0"/>
          <w:sz w:val="28"/>
          <w:szCs w:val="28"/>
          <w:shd w:val="clear" w:fill="FFFFFF"/>
          <w:lang w:val="en-US"/>
        </w:rPr>
      </w:pPr>
      <w:r>
        <w:rPr>
          <w:rFonts w:hint="eastAsia" w:ascii="仿宋_GB2312" w:hAnsi="Times New Roman" w:eastAsia="仿宋_GB2312" w:cs="仿宋_GB2312"/>
          <w:color w:val="333333"/>
          <w:kern w:val="0"/>
          <w:sz w:val="28"/>
          <w:szCs w:val="28"/>
          <w:shd w:val="clear" w:fill="FFFFFF"/>
          <w:lang w:val="en-US" w:eastAsia="zh-CN" w:bidi="ar"/>
        </w:rPr>
        <w:t>5.我方完全理解贵方不一定将合同授予最低报价的谈判响应人。</w:t>
      </w:r>
    </w:p>
    <w:p w14:paraId="4E0532B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eastAsia="仿宋_GB2312" w:cs="Calibri"/>
          <w:color w:val="333333"/>
          <w:kern w:val="0"/>
          <w:sz w:val="28"/>
          <w:szCs w:val="28"/>
          <w:shd w:val="clear" w:fill="FFFFFF"/>
          <w:lang w:val="en-US"/>
        </w:rPr>
      </w:pPr>
      <w:r>
        <w:rPr>
          <w:rFonts w:hint="eastAsia" w:ascii="仿宋_GB2312" w:hAnsi="Times New Roman" w:eastAsia="仿宋_GB2312" w:cs="仿宋_GB2312"/>
          <w:color w:val="333333"/>
          <w:kern w:val="0"/>
          <w:sz w:val="28"/>
          <w:szCs w:val="28"/>
          <w:shd w:val="clear" w:fill="FFFFFF"/>
          <w:lang w:val="en-US" w:eastAsia="zh-CN" w:bidi="ar"/>
        </w:rPr>
        <w:t>谈判响应人：（盖章）</w:t>
      </w:r>
      <w:r>
        <w:rPr>
          <w:rFonts w:hint="default" w:ascii="Times New Roman" w:hAnsi="Times New Roman" w:eastAsia="仿宋_GB2312" w:cs="Times New Roman"/>
          <w:color w:val="333333"/>
          <w:kern w:val="0"/>
          <w:sz w:val="28"/>
          <w:szCs w:val="28"/>
          <w:shd w:val="clear" w:fill="FFFFFF"/>
          <w:lang w:val="en-US" w:eastAsia="zh-CN" w:bidi="ar"/>
        </w:rPr>
        <w:t xml:space="preserve"> </w:t>
      </w:r>
    </w:p>
    <w:p w14:paraId="2DED755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eastAsia="仿宋_GB2312" w:cs="Calibri"/>
          <w:color w:val="333333"/>
          <w:kern w:val="0"/>
          <w:sz w:val="28"/>
          <w:szCs w:val="28"/>
          <w:shd w:val="clear" w:fill="FFFFFF"/>
          <w:lang w:val="en-US"/>
        </w:rPr>
      </w:pPr>
      <w:r>
        <w:rPr>
          <w:rFonts w:hint="eastAsia" w:ascii="仿宋_GB2312" w:hAnsi="Times New Roman" w:eastAsia="仿宋_GB2312" w:cs="仿宋_GB2312"/>
          <w:color w:val="333333"/>
          <w:kern w:val="0"/>
          <w:sz w:val="28"/>
          <w:szCs w:val="28"/>
          <w:shd w:val="clear" w:fill="FFFFFF"/>
          <w:lang w:val="en-US" w:eastAsia="zh-CN" w:bidi="ar"/>
        </w:rPr>
        <w:t>单位地址：</w:t>
      </w:r>
      <w:r>
        <w:rPr>
          <w:rFonts w:hint="default" w:ascii="Times New Roman" w:hAnsi="Times New Roman" w:eastAsia="仿宋_GB2312" w:cs="Times New Roman"/>
          <w:color w:val="333333"/>
          <w:kern w:val="0"/>
          <w:sz w:val="28"/>
          <w:szCs w:val="28"/>
          <w:shd w:val="clear" w:fill="FFFFFF"/>
          <w:lang w:val="en-US" w:eastAsia="zh-CN" w:bidi="ar"/>
        </w:rPr>
        <w:t xml:space="preserve"> </w:t>
      </w:r>
    </w:p>
    <w:p w14:paraId="39CFF61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eastAsia="仿宋_GB2312" w:cs="Calibri"/>
          <w:color w:val="333333"/>
          <w:kern w:val="0"/>
          <w:sz w:val="28"/>
          <w:szCs w:val="28"/>
          <w:shd w:val="clear" w:fill="FFFFFF"/>
          <w:lang w:val="en-US"/>
        </w:rPr>
      </w:pPr>
      <w:r>
        <w:rPr>
          <w:rFonts w:hint="eastAsia" w:ascii="仿宋_GB2312" w:hAnsi="Times New Roman" w:eastAsia="仿宋_GB2312" w:cs="仿宋_GB2312"/>
          <w:color w:val="333333"/>
          <w:kern w:val="0"/>
          <w:sz w:val="28"/>
          <w:szCs w:val="28"/>
          <w:shd w:val="clear" w:fill="FFFFFF"/>
          <w:lang w:val="en-US" w:eastAsia="zh-CN" w:bidi="ar"/>
        </w:rPr>
        <w:t>法定代表人：（盖章）</w:t>
      </w:r>
      <w:r>
        <w:rPr>
          <w:rFonts w:hint="default" w:ascii="Times New Roman" w:hAnsi="Times New Roman" w:eastAsia="仿宋_GB2312" w:cs="Times New Roman"/>
          <w:color w:val="333333"/>
          <w:kern w:val="0"/>
          <w:sz w:val="28"/>
          <w:szCs w:val="28"/>
          <w:shd w:val="clear" w:fill="FFFFFF"/>
          <w:lang w:val="en-US" w:eastAsia="zh-CN" w:bidi="ar"/>
        </w:rPr>
        <w:t xml:space="preserve"> </w:t>
      </w:r>
    </w:p>
    <w:p w14:paraId="72197E4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eastAsia="仿宋_GB2312" w:cs="Calibri"/>
          <w:color w:val="333333"/>
          <w:kern w:val="0"/>
          <w:sz w:val="28"/>
          <w:szCs w:val="28"/>
          <w:shd w:val="clear" w:fill="FFFFFF"/>
          <w:lang w:val="en-US"/>
        </w:rPr>
      </w:pPr>
      <w:r>
        <w:rPr>
          <w:rFonts w:hint="eastAsia" w:ascii="仿宋_GB2312" w:hAnsi="Times New Roman" w:eastAsia="仿宋_GB2312" w:cs="仿宋_GB2312"/>
          <w:color w:val="333333"/>
          <w:kern w:val="0"/>
          <w:sz w:val="28"/>
          <w:szCs w:val="28"/>
          <w:shd w:val="clear" w:fill="FFFFFF"/>
          <w:lang w:val="en-US" w:eastAsia="zh-CN" w:bidi="ar"/>
        </w:rPr>
        <w:t>日期：</w:t>
      </w:r>
      <w:r>
        <w:rPr>
          <w:rFonts w:hint="default" w:ascii="Times New Roman" w:hAnsi="Times New Roman" w:eastAsia="仿宋_GB2312" w:cs="Times New Roman"/>
          <w:color w:val="333333"/>
          <w:kern w:val="0"/>
          <w:sz w:val="28"/>
          <w:szCs w:val="28"/>
          <w:shd w:val="clear" w:fill="FFFFFF"/>
          <w:lang w:val="en-US" w:eastAsia="zh-CN" w:bidi="ar"/>
        </w:rPr>
        <w:t xml:space="preserve">    </w:t>
      </w:r>
      <w:r>
        <w:rPr>
          <w:rFonts w:hint="eastAsia" w:ascii="仿宋_GB2312" w:hAnsi="Times New Roman" w:eastAsia="仿宋_GB2312" w:cs="仿宋_GB2312"/>
          <w:color w:val="333333"/>
          <w:kern w:val="0"/>
          <w:sz w:val="28"/>
          <w:szCs w:val="28"/>
          <w:shd w:val="clear" w:fill="FFFFFF"/>
          <w:lang w:val="en-US" w:eastAsia="zh-CN" w:bidi="ar"/>
        </w:rPr>
        <w:t>年</w:t>
      </w:r>
      <w:r>
        <w:rPr>
          <w:rFonts w:hint="default" w:ascii="Times New Roman" w:hAnsi="Times New Roman" w:eastAsia="仿宋_GB2312" w:cs="Times New Roman"/>
          <w:color w:val="333333"/>
          <w:kern w:val="0"/>
          <w:sz w:val="28"/>
          <w:szCs w:val="28"/>
          <w:shd w:val="clear" w:fill="FFFFFF"/>
          <w:lang w:val="en-US" w:eastAsia="zh-CN" w:bidi="ar"/>
        </w:rPr>
        <w:t xml:space="preserve">    </w:t>
      </w:r>
      <w:r>
        <w:rPr>
          <w:rFonts w:hint="eastAsia" w:ascii="仿宋_GB2312" w:hAnsi="Times New Roman" w:eastAsia="仿宋_GB2312" w:cs="仿宋_GB2312"/>
          <w:color w:val="333333"/>
          <w:kern w:val="0"/>
          <w:sz w:val="28"/>
          <w:szCs w:val="28"/>
          <w:shd w:val="clear" w:fill="FFFFFF"/>
          <w:lang w:val="en-US" w:eastAsia="zh-CN" w:bidi="ar"/>
        </w:rPr>
        <w:t>月</w:t>
      </w:r>
      <w:r>
        <w:rPr>
          <w:rFonts w:hint="default" w:ascii="Times New Roman" w:hAnsi="Times New Roman" w:eastAsia="仿宋_GB2312" w:cs="Times New Roman"/>
          <w:color w:val="333333"/>
          <w:kern w:val="0"/>
          <w:sz w:val="28"/>
          <w:szCs w:val="28"/>
          <w:shd w:val="clear" w:fill="FFFFFF"/>
          <w:lang w:val="en-US" w:eastAsia="zh-CN" w:bidi="ar"/>
        </w:rPr>
        <w:t xml:space="preserve">    </w:t>
      </w:r>
      <w:r>
        <w:rPr>
          <w:rFonts w:hint="eastAsia" w:ascii="仿宋_GB2312" w:hAnsi="Times New Roman" w:eastAsia="仿宋_GB2312" w:cs="仿宋_GB2312"/>
          <w:color w:val="333333"/>
          <w:kern w:val="0"/>
          <w:sz w:val="28"/>
          <w:szCs w:val="28"/>
          <w:shd w:val="clear" w:fill="FFFFFF"/>
          <w:lang w:val="en-US" w:eastAsia="zh-CN" w:bidi="ar"/>
        </w:rPr>
        <w:t>日</w:t>
      </w:r>
    </w:p>
    <w:p w14:paraId="22BF9AB4">
      <w:bookmarkStart w:id="0" w:name="_GoBack"/>
      <w:bookmarkEnd w:id="0"/>
    </w:p>
    <w:p w14:paraId="4EEBF88E"/>
    <w:p w14:paraId="1AB64F17"/>
    <w:p w14:paraId="68ACEAC5"/>
    <w:p w14:paraId="18ED4C9C"/>
    <w:p w14:paraId="22EA20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116B4"/>
    <w:rsid w:val="12AB56A1"/>
    <w:rsid w:val="15B70744"/>
    <w:rsid w:val="1C4E13B1"/>
    <w:rsid w:val="22AE046B"/>
    <w:rsid w:val="29E83790"/>
    <w:rsid w:val="3FCC262F"/>
    <w:rsid w:val="446E0DF3"/>
    <w:rsid w:val="4CC64485"/>
    <w:rsid w:val="4F195165"/>
    <w:rsid w:val="6286674D"/>
    <w:rsid w:val="62F53F9E"/>
    <w:rsid w:val="6CB51E41"/>
    <w:rsid w:val="70B5461E"/>
    <w:rsid w:val="74DE628B"/>
    <w:rsid w:val="74E76FE8"/>
    <w:rsid w:val="763554A4"/>
    <w:rsid w:val="7BF17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7205</Words>
  <Characters>7608</Characters>
  <Lines>0</Lines>
  <Paragraphs>0</Paragraphs>
  <TotalTime>0</TotalTime>
  <ScaleCrop>false</ScaleCrop>
  <LinksUpToDate>false</LinksUpToDate>
  <CharactersWithSpaces>7730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2026-04-20T09:28:00Z</dcterms:created>
  <dc:creator>Administrator</dc:creator>
  <cp:lastModifiedBy>跞</cp:lastModifiedBy>
  <dcterms:modified xsi:type="dcterms:W3CDTF">2026-04-21T02:09:36Z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eyJoZGlkIjoiNDk4NmFiZGVhMTMwMGEzNWRmYjVkMWViMWUyMWExMjgiLCJ1c2VySWQiOiI0NDA0MTI0ODYifQ==</vt:lpwstr>
  </property>
  <property fmtid="{D5CDD505-2E9C-101B-9397-08002B2CF9AE}" pid="4" name="ICV">
    <vt:lpwstr>347BE037AF454BDCB6709D9DC961DA8E_12</vt:lpwstr>
  </property>
</Properties>
</file>