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355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加强黄山市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传统村落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传统建筑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保护</w:t>
      </w:r>
    </w:p>
    <w:p w14:paraId="5FB5A6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传承的实施意见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》的起草说明</w:t>
      </w:r>
    </w:p>
    <w:p w14:paraId="6F915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01365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77C68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根据《中共安徽省委办公厅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安徽省人民政府办公厅印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"/>
        </w:rPr>
        <w:t>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&lt;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"/>
        </w:rPr>
        <w:t>关于加强传统村落传统建筑保护传承的指导意见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&gt;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的通知》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市住房和城乡建设局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结合黄山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牵头起草了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关于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加强黄山市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传统村落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传统建筑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保护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传承的实施意见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（以下简称《实施意见》），现将起草情况说明如下：</w:t>
      </w:r>
    </w:p>
    <w:p w14:paraId="623EE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一、起草背景</w:t>
      </w:r>
    </w:p>
    <w:p w14:paraId="3660E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2023年5月，习近平总书记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在西安主持中国－中亚峰会前夕，专门听取陕西省委和省政府工作汇报，提出“持续深化农村人居环境整治，加强传统村落和乡村特色风貌保护，加强农村精神文明建设，培育文明乡风。”2023年10月，习近平总书记在上饶市婺源县秋口镇王村石门自然村调研时，提出“中国式现代化既要有城市的现代化，又要有农业农村现代化。我很关注乡村振兴。希望你们保护好自然生态，把传统村落风貌和现代元素结合起来，坚持中华民族的审美情趣，把乡村建设得更美丽，让日子越过越开心、越幸福！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按照王清宪省长关于《省政协关于传统村落保护利用情况调研报告》的批示和凌云书记的批示精神，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根据《中共安徽省委办公厅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安徽省人民政府办公厅印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"/>
        </w:rPr>
        <w:t>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&lt;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"/>
        </w:rPr>
        <w:t>关于加强传统村落传统建筑保护传承的指导意见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&gt;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的通知》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"/>
        </w:rPr>
        <w:t>要求，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结合黄山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市住房和城乡建设局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牵头起草了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关于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加强黄山市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传统村落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传统建筑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保护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传承的实施意见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D035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二、起草过程</w:t>
      </w:r>
    </w:p>
    <w:p w14:paraId="35099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自2023年11月以来，省住建厅就《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"/>
        </w:rPr>
        <w:t>关于加强传统村落传统建筑保护传承的指导意见》征求各地意见，局村镇科按照征求意见稿，起草《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关于加强黄山市传统村落传统建筑保护传承的实施意见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"/>
        </w:rPr>
        <w:t>》，并通过会议的形式反复征求各区县住建局及相关市直单位意见。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2023年12月15日，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中共安徽省委办公厅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安徽省人民政府办公厅印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"/>
        </w:rPr>
        <w:t>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 w:eastAsia="zh-CN" w:bidi="ar"/>
        </w:rPr>
        <w:t>关于加强传统村落传统建筑保护传承的指导意见》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，局村镇科按照正式文件要求，立即开展修改完善工作。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17日，我局印发《关于征求&lt;关于加强黄山市传统村落传统建筑保护传承的实施意见&gt;（征求意见稿）意见的函》，共收到8家单位书面反馈意见31条，吸纳意见24条，未吸纳意见7条（其中：有1条是根据省文件原文表述，因此未采纳；有3条涉及部门职责，因此未采纳；有2条表述不清，因此未采纳；有1条涉及市、区县财政投入，因此未采纳）。</w:t>
      </w:r>
    </w:p>
    <w:p w14:paraId="6B00949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三、起草依据</w:t>
      </w:r>
    </w:p>
    <w:p w14:paraId="7C13BA4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该《实施意见》中多处引用了省里提出的工作要求和具体工作内容，同时结合黄山市实际，提出了我市传统村落传统建筑保护利用的特色工作做法，为打造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传统村落保护利用“全国样板”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作工作支撑。</w:t>
      </w:r>
    </w:p>
    <w:p w14:paraId="30907E5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四、主要内容</w:t>
      </w:r>
    </w:p>
    <w:p w14:paraId="6461E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《实施意见》框架分为七个部分：指导思想、总体要求、基本原则、主要目标、主要任务、政策支撑、组织保障。</w:t>
      </w:r>
    </w:p>
    <w:p w14:paraId="09D2F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1.指导思想主要是</w:t>
      </w:r>
      <w:r>
        <w:rPr>
          <w:rFonts w:ascii="仿宋_GB2312" w:eastAsia="仿宋_GB2312" w:cs="仿宋_GB2312"/>
          <w:color w:val="000000"/>
          <w:sz w:val="31"/>
          <w:szCs w:val="31"/>
        </w:rPr>
        <w:t>坚持以习近平新时代中国特色社会主义思想为指导，深入贯彻落实党的二十大精神，</w:t>
      </w:r>
      <w:r>
        <w:rPr>
          <w:rFonts w:hint="eastAsia" w:ascii="仿宋_GB2312" w:eastAsia="仿宋_GB2312" w:cs="仿宋_GB2312"/>
          <w:color w:val="000000"/>
          <w:sz w:val="31"/>
          <w:szCs w:val="31"/>
          <w:lang w:eastAsia="zh-CN"/>
        </w:rPr>
        <w:t>认真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贯彻落实习近平总书记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加强历史文化保护传承重要指示精神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牢固树立以人民为中心的发展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思想，坚持“保护为先、利用为基、传承为本”原则，锚定“留住乡亲、护住乡土、记住乡愁”目标，开展传统村落普查建档、规划编制、制度完善、重点保护、活化利用、徽文化传承等六大行动，将传统村落风貌和现代元素结合，加强传统村落保护和活化利用，实施皖南古村落“满天星”行动，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推进“千村引领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万村升级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”宜居宜业和美乡村建设，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设大黄山世界级休闲度假旅游目的地，努力实现传统村落活态保护、活态传承、活态发展，促进传统村落保护利用工作的高质量发展。</w:t>
      </w:r>
    </w:p>
    <w:p w14:paraId="6F094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2.总体要求中分别对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传统村落的保护重点及传统建筑的保护重点提出了要求。</w:t>
      </w:r>
    </w:p>
    <w:p w14:paraId="4B605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3.基本原则包括四项：规划先行、依法保护，保护优先、以用促保，系统提升、彰显特色，政府主导，村民主体。</w:t>
      </w:r>
    </w:p>
    <w:p w14:paraId="51A11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4.主要目标包括传统村落传统建筑保护利用定性和定量的工作目标，定性工作目标主要含构建保护利用体系、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打响三大传统村落品牌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打造传统村落保护利用“全国样板”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，定量工作目标主要含2023年底、2024年、2025年、2026年、2027年的工作目标要求。</w:t>
      </w:r>
    </w:p>
    <w:p w14:paraId="67B49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5.主要任务包括实施传统村落普查建档行动、传统村落规划编制行动、传统村落保护利用制度完善行动、传统村落重点保护行动、传统村落活化利用行动、优秀徽文化传承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等“六大行动”。</w:t>
      </w:r>
    </w:p>
    <w:p w14:paraId="39EAD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6.政策支撑包括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加大财政资金投入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、加大多元投入、引入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社会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加强专业人才培育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、加强建设用地保障等五分方面，从财政、金融、人才、用地、等方面给予要素保障，切实推进传统村落传统建筑保护利用工作落实力度。</w:t>
      </w:r>
    </w:p>
    <w:p w14:paraId="02DCF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7.组织保障包括加强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组织领导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、加强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考核激励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、加强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宣传引导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等三个方面。从组织领导、考核激励、宣传引导等方面，提高传统村落传统建筑保护利用工作的重视程度和社会关注。</w:t>
      </w:r>
    </w:p>
    <w:p w14:paraId="5DE4D67F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DI1OTNmMmMzMGRjMDY1MDUwMjUwZGIyYTBiZjgifQ=="/>
  </w:docVars>
  <w:rsids>
    <w:rsidRoot w:val="01C87596"/>
    <w:rsid w:val="01C87596"/>
    <w:rsid w:val="1C052E21"/>
    <w:rsid w:val="1E811F45"/>
    <w:rsid w:val="3FAD0D38"/>
    <w:rsid w:val="45ED1801"/>
    <w:rsid w:val="505B44FE"/>
    <w:rsid w:val="6E123D5A"/>
    <w:rsid w:val="6E714047"/>
    <w:rsid w:val="7AA2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1808</Words>
  <Characters>1852</Characters>
  <Lines>0</Lines>
  <Paragraphs>0</Paragraphs>
  <TotalTime>1</TotalTime>
  <ScaleCrop>false</ScaleCrop>
  <LinksUpToDate>false</LinksUpToDate>
  <CharactersWithSpaces>1856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2024-01-17T08:06:00Z</dcterms:created>
  <dc:creator>曾梦想仗剑走天涯</dc:creator>
  <cp:lastModifiedBy>风</cp:lastModifiedBy>
  <cp:lastPrinted>2024-04-01T01:03:00Z</cp:lastPrinted>
  <dcterms:modified xsi:type="dcterms:W3CDTF">2025-02-18T02:01:10Z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BDE7F3F814CF4F6985F962B39698BA35_12</vt:lpwstr>
  </property>
  <property fmtid="{D5CDD505-2E9C-101B-9397-08002B2CF9AE}" pid="4" name="KSOTemplateDocerSaveRecord">
    <vt:lpwstr>eyJoZGlkIjoiODkxZGFjODhiYTc4ZjdjZmQyZjEzYmUwMGI2Nzc2NjYiLCJ1c2VySWQiOiIxMjYzNDU4NTg5In0=</vt:lpwstr>
  </property>
</Properties>
</file>