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DF933">
      <w:pPr>
        <w:keepNext w:val="0"/>
        <w:keepLines w:val="0"/>
        <w:pageBreakBefore w:val="0"/>
        <w:tabs>
          <w:tab w:val="left" w:pos="5128"/>
        </w:tabs>
        <w:kinsoku/>
        <w:wordWrap/>
        <w:overflowPunct/>
        <w:topLinePunct w:val="0"/>
        <w:autoSpaceDE/>
        <w:autoSpaceDN/>
        <w:bidi w:val="0"/>
        <w:adjustRightInd/>
        <w:spacing w:line="560" w:lineRule="exact"/>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14:paraId="48131960">
      <w:pPr>
        <w:keepNext w:val="0"/>
        <w:keepLines w:val="0"/>
        <w:pageBreakBefore w:val="0"/>
        <w:tabs>
          <w:tab w:val="left" w:pos="5128"/>
        </w:tabs>
        <w:kinsoku/>
        <w:wordWrap/>
        <w:overflowPunct/>
        <w:topLinePunct w:val="0"/>
        <w:autoSpaceDE/>
        <w:autoSpaceDN/>
        <w:bidi w:val="0"/>
        <w:adjustRightInd/>
        <w:spacing w:line="560" w:lineRule="exact"/>
        <w:jc w:val="center"/>
        <w:rPr>
          <w:rFonts w:hint="eastAsia" w:ascii="方正公文小标宋" w:hAnsi="方正公文小标宋" w:eastAsia="方正公文小标宋" w:cs="方正公文小标宋"/>
          <w:b w:val="0"/>
          <w:bCs/>
          <w:sz w:val="44"/>
          <w:szCs w:val="44"/>
        </w:rPr>
      </w:pPr>
    </w:p>
    <w:p w14:paraId="70E7336A">
      <w:pPr>
        <w:keepNext w:val="0"/>
        <w:keepLines w:val="0"/>
        <w:pageBreakBefore w:val="0"/>
        <w:tabs>
          <w:tab w:val="left" w:pos="5128"/>
        </w:tabs>
        <w:kinsoku/>
        <w:wordWrap/>
        <w:overflowPunct/>
        <w:topLinePunct w:val="0"/>
        <w:autoSpaceDE/>
        <w:autoSpaceDN/>
        <w:bidi w:val="0"/>
        <w:adjustRightInd/>
        <w:spacing w:line="560" w:lineRule="exact"/>
        <w:jc w:val="center"/>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sz w:val="44"/>
          <w:szCs w:val="44"/>
        </w:rPr>
        <w:t>黄山市建设工程“迎客松杯”（市优质工程）</w:t>
      </w:r>
      <w:r>
        <w:rPr>
          <w:rFonts w:hint="eastAsia" w:ascii="方正公文小标宋" w:hAnsi="方正公文小标宋" w:eastAsia="方正公文小标宋" w:cs="方正公文小标宋"/>
          <w:b w:val="0"/>
          <w:bCs/>
          <w:sz w:val="44"/>
          <w:szCs w:val="44"/>
          <w:lang w:val="en-US" w:eastAsia="zh-CN"/>
        </w:rPr>
        <w:t>认定</w:t>
      </w:r>
      <w:r>
        <w:rPr>
          <w:rFonts w:hint="eastAsia" w:ascii="方正公文小标宋" w:hAnsi="方正公文小标宋" w:eastAsia="方正公文小标宋" w:cs="方正公文小标宋"/>
          <w:b w:val="0"/>
          <w:bCs/>
          <w:sz w:val="44"/>
          <w:szCs w:val="44"/>
        </w:rPr>
        <w:t>工作方案</w:t>
      </w:r>
    </w:p>
    <w:p w14:paraId="22B825FE">
      <w:pPr>
        <w:keepNext w:val="0"/>
        <w:keepLines w:val="0"/>
        <w:pageBreakBefore w:val="0"/>
        <w:kinsoku/>
        <w:wordWrap/>
        <w:overflowPunct/>
        <w:topLinePunct w:val="0"/>
        <w:autoSpaceDE/>
        <w:autoSpaceDN/>
        <w:bidi w:val="0"/>
        <w:adjustRightInd/>
        <w:spacing w:line="560" w:lineRule="exact"/>
        <w:jc w:val="both"/>
        <w:rPr>
          <w:b/>
          <w:bCs/>
          <w:sz w:val="44"/>
          <w:szCs w:val="44"/>
        </w:rPr>
      </w:pPr>
    </w:p>
    <w:p w14:paraId="72A4B101">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auto"/>
          <w:spacing w:val="0"/>
          <w:kern w:val="2"/>
          <w:sz w:val="32"/>
          <w:szCs w:val="32"/>
          <w:lang w:val="en-US" w:eastAsia="zh-CN" w:bidi="ar-SA"/>
        </w:rPr>
        <w:t>为进一步提高我市工程建造水平，提升建设工程质量品质，规范我市建设工程“迎客松杯”</w:t>
      </w:r>
      <w:r>
        <w:rPr>
          <w:rFonts w:hint="eastAsia" w:ascii="仿宋_GB2312" w:hAnsi="仿宋_GB2312" w:eastAsia="仿宋_GB2312" w:cs="仿宋_GB2312"/>
          <w:spacing w:val="0"/>
          <w:sz w:val="32"/>
          <w:szCs w:val="32"/>
        </w:rPr>
        <w:t>（市优质工程）</w:t>
      </w:r>
      <w:r>
        <w:rPr>
          <w:rFonts w:hint="eastAsia" w:ascii="仿宋_GB2312" w:hAnsi="仿宋_GB2312" w:eastAsia="仿宋_GB2312" w:cs="仿宋_GB2312"/>
          <w:b w:val="0"/>
          <w:bCs w:val="0"/>
          <w:color w:val="auto"/>
          <w:spacing w:val="0"/>
          <w:kern w:val="2"/>
          <w:sz w:val="32"/>
          <w:szCs w:val="32"/>
          <w:lang w:val="en-US" w:eastAsia="zh-CN" w:bidi="ar-SA"/>
        </w:rPr>
        <w:t>（以下简称“迎客松杯”）的认定活动，依据《建设工程质量管理条例》《安徽省建设工程质量管理办法》《建筑工程施工质量评价标准》和《安徽省建设工程“黄山杯”奖评选办法》等，结合我市实际，制定本工作方案。</w:t>
      </w:r>
    </w:p>
    <w:p w14:paraId="7E87E039">
      <w:pPr>
        <w:keepNext w:val="0"/>
        <w:keepLines w:val="0"/>
        <w:pageBreakBefore w:val="0"/>
        <w:kinsoku/>
        <w:wordWrap/>
        <w:overflowPunct/>
        <w:topLinePunct w:val="0"/>
        <w:autoSpaceDE/>
        <w:autoSpaceDN/>
        <w:bidi w:val="0"/>
        <w:adjustRightInd/>
        <w:spacing w:line="560" w:lineRule="exact"/>
        <w:ind w:firstLine="640" w:firstLineChars="200"/>
        <w:jc w:val="both"/>
        <w:rPr>
          <w:rFonts w:hint="default" w:ascii="黑体" w:hAnsi="黑体" w:eastAsia="黑体" w:cs="黑体"/>
          <w:color w:val="000000" w:themeColor="text1"/>
          <w:sz w:val="32"/>
          <w:szCs w:val="32"/>
          <w:lang w:val="en-US"/>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工作原则</w:t>
      </w:r>
    </w:p>
    <w:p w14:paraId="56284339">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color w:val="000000"/>
          <w:spacing w:val="0"/>
          <w:kern w:val="2"/>
          <w:sz w:val="32"/>
          <w:szCs w:val="32"/>
          <w:lang w:eastAsia="zh-CN"/>
        </w:rPr>
        <w:t>（</w:t>
      </w:r>
      <w:r>
        <w:rPr>
          <w:rFonts w:hint="eastAsia" w:ascii="仿宋_GB2312" w:hAnsi="仿宋_GB2312" w:eastAsia="仿宋_GB2312" w:cs="仿宋_GB2312"/>
          <w:color w:val="000000"/>
          <w:spacing w:val="0"/>
          <w:kern w:val="2"/>
          <w:sz w:val="32"/>
          <w:szCs w:val="32"/>
          <w:lang w:val="en-US" w:eastAsia="zh-CN"/>
        </w:rPr>
        <w:t>一</w:t>
      </w:r>
      <w:r>
        <w:rPr>
          <w:rFonts w:hint="eastAsia" w:ascii="仿宋_GB2312" w:hAnsi="仿宋_GB2312" w:eastAsia="仿宋_GB2312" w:cs="仿宋_GB2312"/>
          <w:color w:val="000000"/>
          <w:spacing w:val="0"/>
          <w:kern w:val="2"/>
          <w:sz w:val="32"/>
          <w:szCs w:val="32"/>
          <w:lang w:eastAsia="zh-CN"/>
        </w:rPr>
        <w:t>）</w:t>
      </w:r>
      <w:r>
        <w:rPr>
          <w:rFonts w:hint="eastAsia" w:ascii="仿宋_GB2312" w:hAnsi="仿宋_GB2312" w:eastAsia="仿宋_GB2312" w:cs="仿宋_GB2312"/>
          <w:color w:val="000000"/>
          <w:spacing w:val="0"/>
          <w:kern w:val="2"/>
          <w:sz w:val="32"/>
          <w:szCs w:val="32"/>
        </w:rPr>
        <w:t>“</w:t>
      </w:r>
      <w:r>
        <w:rPr>
          <w:rFonts w:hint="eastAsia" w:ascii="仿宋_GB2312" w:hAnsi="仿宋_GB2312" w:eastAsia="仿宋_GB2312" w:cs="仿宋_GB2312"/>
          <w:color w:val="000000"/>
          <w:spacing w:val="0"/>
          <w:kern w:val="2"/>
          <w:sz w:val="32"/>
          <w:szCs w:val="32"/>
          <w:lang w:val="en-US" w:eastAsia="zh-CN"/>
        </w:rPr>
        <w:t>迎客松</w:t>
      </w:r>
      <w:r>
        <w:rPr>
          <w:rFonts w:hint="eastAsia" w:ascii="仿宋_GB2312" w:hAnsi="仿宋_GB2312" w:eastAsia="仿宋_GB2312" w:cs="仿宋_GB2312"/>
          <w:color w:val="000000"/>
          <w:spacing w:val="0"/>
          <w:kern w:val="2"/>
          <w:sz w:val="32"/>
          <w:szCs w:val="32"/>
        </w:rPr>
        <w:t>杯”</w:t>
      </w:r>
      <w:r>
        <w:rPr>
          <w:rFonts w:hint="eastAsia" w:ascii="仿宋_GB2312" w:hAnsi="仿宋_GB2312" w:eastAsia="仿宋_GB2312" w:cs="仿宋_GB2312"/>
          <w:color w:val="000000"/>
          <w:spacing w:val="0"/>
          <w:kern w:val="2"/>
          <w:sz w:val="32"/>
          <w:szCs w:val="32"/>
          <w:lang w:eastAsia="zh-CN"/>
        </w:rPr>
        <w:t>代表</w:t>
      </w:r>
      <w:r>
        <w:rPr>
          <w:rFonts w:hint="eastAsia" w:ascii="仿宋_GB2312" w:hAnsi="仿宋_GB2312" w:eastAsia="仿宋_GB2312" w:cs="仿宋_GB2312"/>
          <w:color w:val="000000"/>
          <w:spacing w:val="0"/>
          <w:kern w:val="2"/>
          <w:sz w:val="32"/>
          <w:szCs w:val="32"/>
        </w:rPr>
        <w:t>我</w:t>
      </w:r>
      <w:r>
        <w:rPr>
          <w:rFonts w:hint="eastAsia" w:ascii="仿宋_GB2312" w:hAnsi="仿宋_GB2312" w:eastAsia="仿宋_GB2312" w:cs="仿宋_GB2312"/>
          <w:color w:val="000000"/>
          <w:spacing w:val="0"/>
          <w:kern w:val="2"/>
          <w:sz w:val="32"/>
          <w:szCs w:val="32"/>
          <w:lang w:eastAsia="zh-CN"/>
        </w:rPr>
        <w:t>市</w:t>
      </w:r>
      <w:r>
        <w:rPr>
          <w:rFonts w:hint="eastAsia" w:ascii="仿宋_GB2312" w:hAnsi="仿宋_GB2312" w:eastAsia="仿宋_GB2312" w:cs="仿宋_GB2312"/>
          <w:color w:val="000000"/>
          <w:spacing w:val="0"/>
          <w:kern w:val="2"/>
          <w:sz w:val="32"/>
          <w:szCs w:val="32"/>
        </w:rPr>
        <w:t>建设工程质量的最高</w:t>
      </w:r>
      <w:r>
        <w:rPr>
          <w:rFonts w:hint="eastAsia" w:ascii="仿宋_GB2312" w:hAnsi="仿宋_GB2312" w:eastAsia="仿宋_GB2312" w:cs="仿宋_GB2312"/>
          <w:color w:val="000000"/>
          <w:spacing w:val="0"/>
          <w:kern w:val="2"/>
          <w:sz w:val="32"/>
          <w:szCs w:val="32"/>
          <w:lang w:eastAsia="zh-CN"/>
        </w:rPr>
        <w:t>水平</w:t>
      </w:r>
      <w:r>
        <w:rPr>
          <w:rFonts w:hint="eastAsia" w:ascii="仿宋_GB2312" w:hAnsi="仿宋_GB2312" w:eastAsia="仿宋_GB2312" w:cs="仿宋_GB2312"/>
          <w:color w:val="000000"/>
          <w:spacing w:val="0"/>
          <w:kern w:val="2"/>
          <w:sz w:val="32"/>
          <w:szCs w:val="32"/>
        </w:rPr>
        <w:t>。获</w:t>
      </w:r>
      <w:r>
        <w:rPr>
          <w:rFonts w:hint="eastAsia" w:ascii="仿宋_GB2312" w:hAnsi="仿宋_GB2312" w:eastAsia="仿宋_GB2312" w:cs="仿宋_GB2312"/>
          <w:color w:val="000000"/>
          <w:spacing w:val="0"/>
          <w:kern w:val="2"/>
          <w:sz w:val="32"/>
          <w:szCs w:val="32"/>
          <w:lang w:eastAsia="zh-CN"/>
        </w:rPr>
        <w:t>认定</w:t>
      </w:r>
      <w:r>
        <w:rPr>
          <w:rFonts w:hint="eastAsia" w:ascii="仿宋_GB2312" w:hAnsi="仿宋_GB2312" w:eastAsia="仿宋_GB2312" w:cs="仿宋_GB2312"/>
          <w:color w:val="000000"/>
          <w:spacing w:val="0"/>
          <w:kern w:val="2"/>
          <w:sz w:val="32"/>
          <w:szCs w:val="32"/>
        </w:rPr>
        <w:t>工程为建设规范、设计施工先进、质量优良、运行安全可靠的工程，工程质量应达到</w:t>
      </w:r>
      <w:r>
        <w:rPr>
          <w:rFonts w:hint="eastAsia" w:ascii="仿宋_GB2312" w:hAnsi="仿宋_GB2312" w:eastAsia="仿宋_GB2312" w:cs="仿宋_GB2312"/>
          <w:color w:val="000000"/>
          <w:spacing w:val="0"/>
          <w:kern w:val="2"/>
          <w:sz w:val="32"/>
          <w:szCs w:val="32"/>
          <w:lang w:eastAsia="zh-CN"/>
        </w:rPr>
        <w:t>市内</w:t>
      </w:r>
      <w:r>
        <w:rPr>
          <w:rFonts w:hint="eastAsia" w:ascii="仿宋_GB2312" w:hAnsi="仿宋_GB2312" w:eastAsia="仿宋_GB2312" w:cs="仿宋_GB2312"/>
          <w:color w:val="000000"/>
          <w:spacing w:val="0"/>
          <w:kern w:val="2"/>
          <w:sz w:val="32"/>
          <w:szCs w:val="32"/>
        </w:rPr>
        <w:t>领先水平。</w:t>
      </w:r>
    </w:p>
    <w:p w14:paraId="3C0B74C7">
      <w:pPr>
        <w:pStyle w:val="3"/>
        <w:keepNext w:val="0"/>
        <w:keepLines w:val="0"/>
        <w:pageBreakBefore w:val="0"/>
        <w:kinsoku/>
        <w:wordWrap/>
        <w:overflowPunct/>
        <w:topLinePunct w:val="0"/>
        <w:autoSpaceDE/>
        <w:autoSpaceDN/>
        <w:bidi w:val="0"/>
        <w:adjustRightInd/>
        <w:spacing w:after="0" w:line="560" w:lineRule="exact"/>
        <w:ind w:left="0" w:leftChars="0" w:firstLine="640" w:firstLineChars="200"/>
        <w:jc w:val="both"/>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kern w:val="2"/>
          <w:sz w:val="32"/>
          <w:szCs w:val="32"/>
          <w:lang w:eastAsia="zh-CN"/>
        </w:rPr>
        <w:t>（</w:t>
      </w:r>
      <w:r>
        <w:rPr>
          <w:rFonts w:hint="eastAsia" w:ascii="仿宋_GB2312" w:hAnsi="仿宋_GB2312" w:eastAsia="仿宋_GB2312" w:cs="仿宋_GB2312"/>
          <w:color w:val="000000"/>
          <w:spacing w:val="0"/>
          <w:kern w:val="2"/>
          <w:sz w:val="32"/>
          <w:szCs w:val="32"/>
          <w:lang w:val="en-US" w:eastAsia="zh-CN"/>
        </w:rPr>
        <w:t>二</w:t>
      </w:r>
      <w:r>
        <w:rPr>
          <w:rFonts w:hint="eastAsia" w:ascii="仿宋_GB2312" w:hAnsi="仿宋_GB2312" w:eastAsia="仿宋_GB2312" w:cs="仿宋_GB2312"/>
          <w:color w:val="000000"/>
          <w:spacing w:val="0"/>
          <w:kern w:val="2"/>
          <w:sz w:val="32"/>
          <w:szCs w:val="32"/>
          <w:lang w:eastAsia="zh-CN"/>
        </w:rPr>
        <w:t>）</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pacing w:val="0"/>
          <w:kern w:val="2"/>
          <w:sz w:val="32"/>
          <w:szCs w:val="32"/>
          <w:lang w:val="en-US" w:eastAsia="zh-CN"/>
        </w:rPr>
        <w:t>迎客松</w:t>
      </w:r>
      <w:r>
        <w:rPr>
          <w:rFonts w:hint="eastAsia" w:ascii="仿宋_GB2312" w:hAnsi="仿宋_GB2312" w:eastAsia="仿宋_GB2312" w:cs="仿宋_GB2312"/>
          <w:color w:val="000000"/>
          <w:spacing w:val="0"/>
          <w:kern w:val="2"/>
          <w:sz w:val="32"/>
          <w:szCs w:val="32"/>
        </w:rPr>
        <w:t>杯</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pacing w:val="0"/>
          <w:sz w:val="32"/>
          <w:szCs w:val="32"/>
          <w:lang w:eastAsia="zh-CN"/>
        </w:rPr>
        <w:t>认定</w:t>
      </w:r>
      <w:r>
        <w:rPr>
          <w:rFonts w:hint="eastAsia" w:ascii="仿宋_GB2312" w:hAnsi="仿宋_GB2312" w:eastAsia="仿宋_GB2312" w:cs="仿宋_GB2312"/>
          <w:color w:val="000000"/>
          <w:spacing w:val="0"/>
          <w:sz w:val="32"/>
          <w:szCs w:val="32"/>
        </w:rPr>
        <w:t>工作遵循实事求是、好中选优、严格标准、科学严谨</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公开、公平、公正</w:t>
      </w:r>
      <w:r>
        <w:rPr>
          <w:rFonts w:hint="eastAsia" w:ascii="仿宋_GB2312" w:hAnsi="仿宋_GB2312" w:eastAsia="仿宋_GB2312" w:cs="仿宋_GB2312"/>
          <w:color w:val="000000"/>
          <w:spacing w:val="0"/>
          <w:sz w:val="32"/>
          <w:szCs w:val="32"/>
          <w:lang w:eastAsia="zh-CN"/>
        </w:rPr>
        <w:t>和</w:t>
      </w:r>
      <w:r>
        <w:rPr>
          <w:rFonts w:hint="eastAsia" w:ascii="仿宋_GB2312" w:hAnsi="仿宋_GB2312" w:eastAsia="仿宋_GB2312" w:cs="仿宋_GB2312"/>
          <w:b w:val="0"/>
          <w:bCs w:val="0"/>
          <w:color w:val="auto"/>
          <w:spacing w:val="0"/>
          <w:sz w:val="32"/>
          <w:szCs w:val="32"/>
          <w:lang w:val="en-US" w:eastAsia="zh-CN"/>
        </w:rPr>
        <w:t>企业自愿申报</w:t>
      </w:r>
      <w:r>
        <w:rPr>
          <w:rFonts w:hint="eastAsia" w:ascii="仿宋_GB2312" w:hAnsi="仿宋_GB2312" w:eastAsia="仿宋_GB2312" w:cs="仿宋_GB2312"/>
          <w:color w:val="000000"/>
          <w:spacing w:val="0"/>
          <w:sz w:val="32"/>
          <w:szCs w:val="32"/>
        </w:rPr>
        <w:t>的原则</w:t>
      </w:r>
      <w:r>
        <w:rPr>
          <w:rFonts w:hint="eastAsia" w:ascii="仿宋_GB2312" w:hAnsi="仿宋_GB2312" w:eastAsia="仿宋_GB2312" w:cs="仿宋_GB2312"/>
          <w:color w:val="000000"/>
          <w:spacing w:val="0"/>
          <w:sz w:val="32"/>
          <w:szCs w:val="32"/>
          <w:lang w:eastAsia="zh-CN"/>
        </w:rPr>
        <w:t>。</w:t>
      </w:r>
    </w:p>
    <w:p w14:paraId="02AA5D71">
      <w:pPr>
        <w:pStyle w:val="3"/>
        <w:keepNext w:val="0"/>
        <w:keepLines w:val="0"/>
        <w:pageBreakBefore w:val="0"/>
        <w:kinsoku/>
        <w:wordWrap/>
        <w:overflowPunct/>
        <w:topLinePunct w:val="0"/>
        <w:autoSpaceDE/>
        <w:autoSpaceDN/>
        <w:bidi w:val="0"/>
        <w:adjustRightInd/>
        <w:spacing w:after="0" w:line="560" w:lineRule="exact"/>
        <w:ind w:left="0" w:leftChars="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000000"/>
          <w:spacing w:val="0"/>
          <w:kern w:val="2"/>
          <w:sz w:val="32"/>
          <w:szCs w:val="32"/>
          <w:lang w:eastAsia="zh-CN"/>
        </w:rPr>
        <w:t>（</w:t>
      </w:r>
      <w:r>
        <w:rPr>
          <w:rFonts w:hint="eastAsia" w:ascii="仿宋_GB2312" w:hAnsi="仿宋_GB2312" w:eastAsia="仿宋_GB2312" w:cs="仿宋_GB2312"/>
          <w:color w:val="000000"/>
          <w:spacing w:val="0"/>
          <w:kern w:val="2"/>
          <w:sz w:val="32"/>
          <w:szCs w:val="32"/>
          <w:lang w:val="en-US" w:eastAsia="zh-CN"/>
        </w:rPr>
        <w:t>三</w:t>
      </w:r>
      <w:r>
        <w:rPr>
          <w:rFonts w:hint="eastAsia" w:ascii="仿宋_GB2312" w:hAnsi="仿宋_GB2312" w:eastAsia="仿宋_GB2312" w:cs="仿宋_GB2312"/>
          <w:color w:val="000000"/>
          <w:spacing w:val="0"/>
          <w:kern w:val="2"/>
          <w:sz w:val="32"/>
          <w:szCs w:val="32"/>
          <w:lang w:eastAsia="zh-CN"/>
        </w:rPr>
        <w:t>）</w:t>
      </w:r>
      <w:r>
        <w:rPr>
          <w:rFonts w:hint="eastAsia" w:ascii="仿宋_GB2312" w:hAnsi="仿宋_GB2312" w:eastAsia="仿宋_GB2312" w:cs="仿宋_GB2312"/>
          <w:color w:val="auto"/>
          <w:spacing w:val="0"/>
          <w:sz w:val="32"/>
          <w:szCs w:val="32"/>
          <w:lang w:eastAsia="zh-CN"/>
        </w:rPr>
        <w:t>被认定单位为工程的建设、施工和监理单位，施工单位包括承建单位和主要参建单位（</w:t>
      </w:r>
      <w:r>
        <w:rPr>
          <w:rFonts w:hint="eastAsia" w:ascii="仿宋_GB2312" w:hAnsi="仿宋_GB2312" w:eastAsia="仿宋_GB2312" w:cs="仿宋_GB2312"/>
          <w:color w:val="000000"/>
          <w:kern w:val="0"/>
          <w:sz w:val="32"/>
          <w:szCs w:val="32"/>
          <w:lang w:val="en-US" w:eastAsia="zh-CN" w:bidi="ar"/>
        </w:rPr>
        <w:t>施工许可证、创优计划中需体现该参建施工单位名称</w:t>
      </w:r>
      <w:r>
        <w:rPr>
          <w:rFonts w:hint="eastAsia" w:ascii="仿宋_GB2312" w:hAnsi="仿宋_GB2312" w:eastAsia="仿宋_GB2312" w:cs="仿宋_GB2312"/>
          <w:color w:val="auto"/>
          <w:spacing w:val="0"/>
          <w:sz w:val="32"/>
          <w:szCs w:val="32"/>
          <w:lang w:eastAsia="zh-CN"/>
        </w:rPr>
        <w:t>）。申报“黄山杯”奖的建设工程须获得“</w:t>
      </w:r>
      <w:r>
        <w:rPr>
          <w:rFonts w:hint="eastAsia" w:ascii="仿宋_GB2312" w:hAnsi="仿宋_GB2312" w:eastAsia="仿宋_GB2312" w:cs="仿宋_GB2312"/>
          <w:color w:val="auto"/>
          <w:spacing w:val="0"/>
          <w:kern w:val="2"/>
          <w:sz w:val="32"/>
          <w:szCs w:val="32"/>
          <w:lang w:eastAsia="zh-CN"/>
        </w:rPr>
        <w:t>迎客松</w:t>
      </w:r>
      <w:r>
        <w:rPr>
          <w:rFonts w:hint="eastAsia" w:ascii="仿宋_GB2312" w:hAnsi="仿宋_GB2312" w:eastAsia="仿宋_GB2312" w:cs="仿宋_GB2312"/>
          <w:color w:val="auto"/>
          <w:spacing w:val="0"/>
          <w:kern w:val="2"/>
          <w:sz w:val="32"/>
          <w:szCs w:val="32"/>
        </w:rPr>
        <w:t>杯</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w:t>
      </w:r>
    </w:p>
    <w:p w14:paraId="0690486C">
      <w:pPr>
        <w:pStyle w:val="3"/>
        <w:keepNext w:val="0"/>
        <w:keepLines w:val="0"/>
        <w:pageBreakBefore w:val="0"/>
        <w:kinsoku/>
        <w:wordWrap/>
        <w:overflowPunct/>
        <w:topLinePunct w:val="0"/>
        <w:autoSpaceDE/>
        <w:autoSpaceDN/>
        <w:bidi w:val="0"/>
        <w:adjustRightInd/>
        <w:spacing w:after="0" w:line="560" w:lineRule="exact"/>
        <w:ind w:left="0" w:leftChars="0" w:firstLine="640" w:firstLineChars="200"/>
        <w:jc w:val="both"/>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000000"/>
          <w:spacing w:val="0"/>
          <w:kern w:val="2"/>
          <w:sz w:val="32"/>
          <w:szCs w:val="32"/>
          <w:lang w:eastAsia="zh-CN"/>
        </w:rPr>
        <w:t>（</w:t>
      </w:r>
      <w:r>
        <w:rPr>
          <w:rFonts w:hint="eastAsia" w:ascii="仿宋_GB2312" w:hAnsi="仿宋_GB2312" w:eastAsia="仿宋_GB2312" w:cs="仿宋_GB2312"/>
          <w:color w:val="000000"/>
          <w:spacing w:val="0"/>
          <w:kern w:val="2"/>
          <w:sz w:val="32"/>
          <w:szCs w:val="32"/>
          <w:lang w:val="en-US" w:eastAsia="zh-CN"/>
        </w:rPr>
        <w:t>四</w:t>
      </w:r>
      <w:r>
        <w:rPr>
          <w:rFonts w:hint="eastAsia" w:ascii="仿宋_GB2312" w:hAnsi="仿宋_GB2312" w:eastAsia="仿宋_GB2312" w:cs="仿宋_GB2312"/>
          <w:color w:val="000000"/>
          <w:spacing w:val="0"/>
          <w:kern w:val="2"/>
          <w:sz w:val="32"/>
          <w:szCs w:val="32"/>
          <w:lang w:eastAsia="zh-CN"/>
        </w:rPr>
        <w:t>）</w:t>
      </w:r>
      <w:r>
        <w:rPr>
          <w:rFonts w:hint="eastAsia" w:ascii="仿宋_GB2312" w:hAnsi="仿宋_GB2312" w:eastAsia="仿宋_GB2312" w:cs="仿宋_GB2312"/>
          <w:color w:val="auto"/>
          <w:spacing w:val="0"/>
          <w:sz w:val="32"/>
          <w:szCs w:val="32"/>
          <w:lang w:eastAsia="zh-CN"/>
        </w:rPr>
        <w:t>市</w:t>
      </w:r>
      <w:r>
        <w:rPr>
          <w:rFonts w:hint="eastAsia" w:ascii="仿宋_GB2312" w:hAnsi="仿宋_GB2312" w:eastAsia="仿宋_GB2312" w:cs="仿宋_GB2312"/>
          <w:color w:val="auto"/>
          <w:spacing w:val="0"/>
          <w:sz w:val="32"/>
          <w:szCs w:val="32"/>
        </w:rPr>
        <w:t>住</w:t>
      </w:r>
      <w:r>
        <w:rPr>
          <w:rFonts w:hint="eastAsia" w:ascii="仿宋_GB2312" w:hAnsi="仿宋_GB2312" w:eastAsia="仿宋_GB2312" w:cs="仿宋_GB2312"/>
          <w:color w:val="auto"/>
          <w:spacing w:val="0"/>
          <w:sz w:val="32"/>
          <w:szCs w:val="32"/>
          <w:lang w:val="en-US" w:eastAsia="zh-CN"/>
        </w:rPr>
        <w:t>房</w:t>
      </w:r>
      <w:r>
        <w:rPr>
          <w:rFonts w:hint="eastAsia" w:ascii="仿宋_GB2312" w:hAnsi="仿宋_GB2312" w:eastAsia="仿宋_GB2312" w:cs="仿宋_GB2312"/>
          <w:color w:val="auto"/>
          <w:spacing w:val="0"/>
          <w:sz w:val="32"/>
          <w:szCs w:val="32"/>
        </w:rPr>
        <w:t>城乡建设主管部门</w:t>
      </w:r>
      <w:r>
        <w:rPr>
          <w:rFonts w:hint="eastAsia" w:ascii="仿宋_GB2312" w:hAnsi="仿宋_GB2312" w:eastAsia="仿宋_GB2312" w:cs="仿宋_GB2312"/>
          <w:color w:val="auto"/>
          <w:spacing w:val="0"/>
          <w:sz w:val="32"/>
          <w:szCs w:val="32"/>
          <w:lang w:eastAsia="zh-CN"/>
        </w:rPr>
        <w:t>牵头</w:t>
      </w:r>
      <w:r>
        <w:rPr>
          <w:rFonts w:hint="eastAsia" w:ascii="仿宋_GB2312" w:hAnsi="仿宋_GB2312" w:eastAsia="仿宋_GB2312" w:cs="仿宋_GB2312"/>
          <w:color w:val="auto"/>
          <w:spacing w:val="0"/>
          <w:sz w:val="32"/>
          <w:szCs w:val="32"/>
        </w:rPr>
        <w:t>成立“</w:t>
      </w:r>
      <w:r>
        <w:rPr>
          <w:rFonts w:hint="eastAsia" w:ascii="仿宋_GB2312" w:hAnsi="仿宋_GB2312" w:eastAsia="仿宋_GB2312" w:cs="仿宋_GB2312"/>
          <w:color w:val="auto"/>
          <w:spacing w:val="0"/>
          <w:kern w:val="2"/>
          <w:sz w:val="32"/>
          <w:szCs w:val="32"/>
          <w:lang w:val="en-US" w:eastAsia="zh-CN"/>
        </w:rPr>
        <w:t>迎客松</w:t>
      </w:r>
      <w:r>
        <w:rPr>
          <w:rFonts w:hint="eastAsia" w:ascii="仿宋_GB2312" w:hAnsi="仿宋_GB2312" w:eastAsia="仿宋_GB2312" w:cs="仿宋_GB2312"/>
          <w:color w:val="auto"/>
          <w:spacing w:val="0"/>
          <w:kern w:val="2"/>
          <w:sz w:val="32"/>
          <w:szCs w:val="32"/>
        </w:rPr>
        <w:t>杯</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认定</w:t>
      </w:r>
      <w:r>
        <w:rPr>
          <w:rFonts w:hint="eastAsia" w:ascii="仿宋_GB2312" w:hAnsi="仿宋_GB2312" w:eastAsia="仿宋_GB2312" w:cs="仿宋_GB2312"/>
          <w:color w:val="auto"/>
          <w:spacing w:val="0"/>
          <w:sz w:val="32"/>
          <w:szCs w:val="32"/>
        </w:rPr>
        <w:t>工作委员会，负责“</w:t>
      </w:r>
      <w:r>
        <w:rPr>
          <w:rFonts w:hint="eastAsia" w:ascii="仿宋_GB2312" w:hAnsi="仿宋_GB2312" w:eastAsia="仿宋_GB2312" w:cs="仿宋_GB2312"/>
          <w:color w:val="auto"/>
          <w:spacing w:val="0"/>
          <w:kern w:val="2"/>
          <w:sz w:val="32"/>
          <w:szCs w:val="32"/>
          <w:lang w:val="en-US" w:eastAsia="zh-CN"/>
        </w:rPr>
        <w:t>迎客松</w:t>
      </w:r>
      <w:r>
        <w:rPr>
          <w:rFonts w:hint="eastAsia" w:ascii="仿宋_GB2312" w:hAnsi="仿宋_GB2312" w:eastAsia="仿宋_GB2312" w:cs="仿宋_GB2312"/>
          <w:color w:val="auto"/>
          <w:spacing w:val="0"/>
          <w:kern w:val="2"/>
          <w:sz w:val="32"/>
          <w:szCs w:val="32"/>
        </w:rPr>
        <w:t>杯</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b w:val="0"/>
          <w:bCs w:val="0"/>
          <w:color w:val="auto"/>
          <w:spacing w:val="0"/>
          <w:sz w:val="32"/>
          <w:szCs w:val="32"/>
        </w:rPr>
        <w:t>的</w:t>
      </w:r>
      <w:r>
        <w:rPr>
          <w:rFonts w:hint="eastAsia" w:ascii="仿宋_GB2312" w:hAnsi="仿宋_GB2312" w:eastAsia="仿宋_GB2312" w:cs="仿宋_GB2312"/>
          <w:b w:val="0"/>
          <w:bCs w:val="0"/>
          <w:color w:val="auto"/>
          <w:spacing w:val="0"/>
          <w:sz w:val="32"/>
          <w:szCs w:val="32"/>
          <w:lang w:eastAsia="zh-CN"/>
        </w:rPr>
        <w:t>认定</w:t>
      </w:r>
      <w:r>
        <w:rPr>
          <w:rFonts w:hint="eastAsia" w:ascii="仿宋_GB2312" w:hAnsi="仿宋_GB2312" w:eastAsia="仿宋_GB2312" w:cs="仿宋_GB2312"/>
          <w:b w:val="0"/>
          <w:bCs w:val="0"/>
          <w:color w:val="auto"/>
          <w:spacing w:val="0"/>
          <w:sz w:val="32"/>
          <w:szCs w:val="32"/>
        </w:rPr>
        <w:t>工作。</w:t>
      </w:r>
      <w:r>
        <w:rPr>
          <w:rFonts w:hint="eastAsia" w:ascii="仿宋_GB2312" w:hAnsi="仿宋_GB2312" w:eastAsia="仿宋_GB2312" w:cs="仿宋_GB2312"/>
          <w:b w:val="0"/>
          <w:bCs w:val="0"/>
          <w:color w:val="auto"/>
          <w:spacing w:val="0"/>
          <w:sz w:val="32"/>
          <w:szCs w:val="32"/>
          <w:lang w:eastAsia="zh-CN"/>
        </w:rPr>
        <w:t>具体工作由市</w:t>
      </w:r>
      <w:r>
        <w:rPr>
          <w:rFonts w:hint="eastAsia" w:ascii="仿宋_GB2312" w:hAnsi="仿宋_GB2312" w:eastAsia="仿宋_GB2312" w:cs="仿宋_GB2312"/>
          <w:b w:val="0"/>
          <w:bCs w:val="0"/>
          <w:color w:val="auto"/>
          <w:spacing w:val="0"/>
          <w:sz w:val="32"/>
          <w:szCs w:val="32"/>
          <w:lang w:val="en-US" w:eastAsia="zh-CN"/>
        </w:rPr>
        <w:t>建设工程质量监督站</w:t>
      </w:r>
      <w:r>
        <w:rPr>
          <w:rFonts w:hint="eastAsia" w:ascii="仿宋_GB2312" w:hAnsi="仿宋_GB2312" w:eastAsia="仿宋_GB2312" w:cs="仿宋_GB2312"/>
          <w:b w:val="0"/>
          <w:bCs w:val="0"/>
          <w:color w:val="auto"/>
          <w:spacing w:val="0"/>
          <w:sz w:val="32"/>
          <w:szCs w:val="32"/>
          <w:lang w:eastAsia="zh-CN"/>
        </w:rPr>
        <w:t>组织实施。（</w:t>
      </w:r>
      <w:r>
        <w:rPr>
          <w:rFonts w:hint="eastAsia" w:ascii="仿宋_GB2312" w:hAnsi="仿宋_GB2312" w:eastAsia="仿宋_GB2312" w:cs="仿宋_GB2312"/>
          <w:b w:val="0"/>
          <w:bCs w:val="0"/>
          <w:color w:val="auto"/>
          <w:spacing w:val="0"/>
          <w:sz w:val="32"/>
          <w:szCs w:val="32"/>
          <w:lang w:val="en-US" w:eastAsia="zh-CN"/>
        </w:rPr>
        <w:t>市建筑业协会参与</w:t>
      </w:r>
      <w:r>
        <w:rPr>
          <w:rFonts w:hint="eastAsia" w:ascii="仿宋_GB2312" w:hAnsi="仿宋_GB2312" w:eastAsia="仿宋_GB2312" w:cs="仿宋_GB2312"/>
          <w:b w:val="0"/>
          <w:bCs w:val="0"/>
          <w:color w:val="000000"/>
          <w:spacing w:val="0"/>
          <w:sz w:val="32"/>
          <w:szCs w:val="32"/>
          <w:lang w:val="en-US" w:eastAsia="zh-CN"/>
        </w:rPr>
        <w:t>文物修缮，</w:t>
      </w:r>
      <w:r>
        <w:rPr>
          <w:rFonts w:hint="eastAsia" w:ascii="仿宋_GB2312" w:hAnsi="仿宋_GB2312" w:eastAsia="仿宋_GB2312" w:cs="仿宋_GB2312"/>
          <w:sz w:val="32"/>
          <w:szCs w:val="32"/>
          <w:u w:val="none"/>
          <w:lang w:eastAsia="zh-CN"/>
        </w:rPr>
        <w:t>历史建筑、传统风貌建筑</w:t>
      </w:r>
      <w:r>
        <w:rPr>
          <w:rFonts w:hint="eastAsia" w:ascii="仿宋_GB2312" w:hAnsi="仿宋_GB2312" w:eastAsia="仿宋_GB2312" w:cs="仿宋_GB2312"/>
          <w:b w:val="0"/>
          <w:bCs w:val="0"/>
          <w:color w:val="000000"/>
          <w:spacing w:val="0"/>
          <w:sz w:val="32"/>
          <w:szCs w:val="32"/>
          <w:lang w:val="en-US" w:eastAsia="zh-CN"/>
        </w:rPr>
        <w:t>修缮，仿古建筑重建</w:t>
      </w:r>
      <w:r>
        <w:rPr>
          <w:rFonts w:hint="eastAsia" w:ascii="仿宋_GB2312" w:hAnsi="仿宋_GB2312" w:eastAsia="仿宋_GB2312" w:cs="仿宋_GB2312"/>
          <w:sz w:val="32"/>
          <w:szCs w:val="32"/>
          <w:u w:val="none"/>
          <w:lang w:val="en-US" w:eastAsia="zh-CN"/>
        </w:rPr>
        <w:t>等</w:t>
      </w:r>
      <w:r>
        <w:rPr>
          <w:rFonts w:hint="eastAsia" w:ascii="仿宋_GB2312" w:hAnsi="仿宋_GB2312" w:eastAsia="仿宋_GB2312" w:cs="仿宋_GB2312"/>
          <w:b w:val="0"/>
          <w:bCs w:val="0"/>
          <w:color w:val="000000"/>
          <w:spacing w:val="0"/>
          <w:sz w:val="32"/>
          <w:szCs w:val="32"/>
          <w:lang w:val="en-US" w:eastAsia="zh-CN"/>
        </w:rPr>
        <w:t>古建工程的认定工作</w:t>
      </w:r>
      <w:r>
        <w:rPr>
          <w:rFonts w:hint="eastAsia" w:ascii="仿宋_GB2312" w:hAnsi="仿宋_GB2312" w:eastAsia="仿宋_GB2312" w:cs="仿宋_GB2312"/>
          <w:b w:val="0"/>
          <w:bCs w:val="0"/>
          <w:color w:val="auto"/>
          <w:spacing w:val="0"/>
          <w:sz w:val="32"/>
          <w:szCs w:val="32"/>
          <w:lang w:eastAsia="zh-CN"/>
        </w:rPr>
        <w:t>）</w:t>
      </w:r>
    </w:p>
    <w:p w14:paraId="06B7B17D">
      <w:pPr>
        <w:pStyle w:val="3"/>
        <w:keepNext w:val="0"/>
        <w:keepLines w:val="0"/>
        <w:pageBreakBefore w:val="0"/>
        <w:kinsoku/>
        <w:wordWrap/>
        <w:overflowPunct/>
        <w:topLinePunct w:val="0"/>
        <w:autoSpaceDE/>
        <w:autoSpaceDN/>
        <w:bidi w:val="0"/>
        <w:adjustRightInd/>
        <w:spacing w:after="0" w:line="560" w:lineRule="exact"/>
        <w:ind w:left="0" w:leftChars="0" w:firstLine="640" w:firstLineChars="200"/>
        <w:jc w:val="both"/>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（五）</w:t>
      </w:r>
      <w:r>
        <w:rPr>
          <w:rFonts w:hint="eastAsia" w:ascii="仿宋_GB2312" w:hAnsi="仿宋_GB2312" w:eastAsia="仿宋_GB2312" w:cs="仿宋_GB2312"/>
          <w:b w:val="0"/>
          <w:bCs w:val="0"/>
          <w:color w:val="auto"/>
          <w:spacing w:val="0"/>
          <w:sz w:val="32"/>
          <w:szCs w:val="32"/>
        </w:rPr>
        <w:t>实施“</w:t>
      </w:r>
      <w:r>
        <w:rPr>
          <w:rFonts w:hint="eastAsia" w:ascii="仿宋_GB2312" w:hAnsi="仿宋_GB2312" w:eastAsia="仿宋_GB2312" w:cs="仿宋_GB2312"/>
          <w:b w:val="0"/>
          <w:bCs w:val="0"/>
          <w:color w:val="auto"/>
          <w:spacing w:val="0"/>
          <w:sz w:val="32"/>
          <w:szCs w:val="32"/>
          <w:lang w:eastAsia="zh-CN"/>
        </w:rPr>
        <w:t>业主</w:t>
      </w:r>
      <w:r>
        <w:rPr>
          <w:rFonts w:hint="eastAsia" w:ascii="仿宋_GB2312" w:hAnsi="仿宋_GB2312" w:eastAsia="仿宋_GB2312" w:cs="仿宋_GB2312"/>
          <w:b w:val="0"/>
          <w:bCs w:val="0"/>
          <w:color w:val="auto"/>
          <w:spacing w:val="0"/>
          <w:sz w:val="32"/>
          <w:szCs w:val="32"/>
        </w:rPr>
        <w:t>开放日”制度的住宅</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开展“红色工地”“绿色工地”“智慧工地”“安心工地”</w:t>
      </w:r>
      <w:r>
        <w:rPr>
          <w:rFonts w:hint="eastAsia" w:ascii="仿宋_GB2312" w:hAnsi="仿宋_GB2312" w:eastAsia="仿宋_GB2312" w:cs="仿宋_GB2312"/>
          <w:b w:val="0"/>
          <w:bCs w:val="0"/>
          <w:color w:val="auto"/>
          <w:spacing w:val="0"/>
          <w:sz w:val="32"/>
          <w:szCs w:val="32"/>
          <w:lang w:val="en-US" w:eastAsia="zh-CN"/>
        </w:rPr>
        <w:t>的试点</w:t>
      </w:r>
      <w:r>
        <w:rPr>
          <w:rFonts w:hint="eastAsia" w:ascii="仿宋_GB2312" w:hAnsi="仿宋_GB2312" w:eastAsia="仿宋_GB2312" w:cs="仿宋_GB2312"/>
          <w:b w:val="0"/>
          <w:bCs w:val="0"/>
          <w:color w:val="auto"/>
          <w:spacing w:val="0"/>
          <w:sz w:val="32"/>
          <w:szCs w:val="32"/>
          <w:lang w:eastAsia="zh-CN"/>
        </w:rPr>
        <w:t>、组织“质量管理现场观摩会”</w:t>
      </w:r>
      <w:r>
        <w:rPr>
          <w:rFonts w:hint="eastAsia" w:ascii="仿宋_GB2312" w:hAnsi="仿宋_GB2312" w:eastAsia="仿宋_GB2312" w:cs="仿宋_GB2312"/>
          <w:b w:val="0"/>
          <w:bCs w:val="0"/>
          <w:color w:val="auto"/>
          <w:spacing w:val="0"/>
          <w:sz w:val="32"/>
          <w:szCs w:val="32"/>
          <w:lang w:val="en-US" w:eastAsia="zh-CN"/>
        </w:rPr>
        <w:t>的工程及徽派古建工程</w:t>
      </w:r>
      <w:r>
        <w:rPr>
          <w:rFonts w:hint="eastAsia" w:ascii="仿宋_GB2312" w:hAnsi="仿宋_GB2312" w:eastAsia="仿宋_GB2312" w:cs="仿宋_GB2312"/>
          <w:b w:val="0"/>
          <w:bCs w:val="0"/>
          <w:color w:val="auto"/>
          <w:spacing w:val="0"/>
          <w:sz w:val="32"/>
          <w:szCs w:val="32"/>
        </w:rPr>
        <w:t>同等条件下优先推荐申报</w:t>
      </w:r>
      <w:r>
        <w:rPr>
          <w:rFonts w:hint="eastAsia" w:ascii="仿宋_GB2312" w:hAnsi="仿宋_GB2312" w:eastAsia="仿宋_GB2312" w:cs="仿宋_GB2312"/>
          <w:b w:val="0"/>
          <w:bCs w:val="0"/>
          <w:color w:val="auto"/>
          <w:spacing w:val="0"/>
          <w:sz w:val="32"/>
          <w:szCs w:val="32"/>
          <w:lang w:eastAsia="zh-CN"/>
        </w:rPr>
        <w:t>“迎客松杯”</w:t>
      </w:r>
      <w:r>
        <w:rPr>
          <w:rFonts w:hint="eastAsia" w:ascii="仿宋_GB2312" w:hAnsi="仿宋_GB2312" w:eastAsia="仿宋_GB2312" w:cs="仿宋_GB2312"/>
          <w:b w:val="0"/>
          <w:bCs w:val="0"/>
          <w:color w:val="auto"/>
          <w:spacing w:val="0"/>
          <w:sz w:val="32"/>
          <w:szCs w:val="32"/>
        </w:rPr>
        <w:t>。</w:t>
      </w:r>
    </w:p>
    <w:p w14:paraId="6823EAB1">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二、申报条件</w:t>
      </w:r>
    </w:p>
    <w:p w14:paraId="3B751189">
      <w:pPr>
        <w:pStyle w:val="3"/>
        <w:keepNext w:val="0"/>
        <w:keepLines w:val="0"/>
        <w:pageBreakBefore w:val="0"/>
        <w:kinsoku/>
        <w:wordWrap/>
        <w:overflowPunct/>
        <w:topLinePunct w:val="0"/>
        <w:autoSpaceDE/>
        <w:autoSpaceDN/>
        <w:bidi w:val="0"/>
        <w:adjustRightInd/>
        <w:spacing w:after="0" w:line="560" w:lineRule="exact"/>
        <w:ind w:left="0" w:leftChars="0" w:firstLine="640" w:firstLineChars="200"/>
        <w:jc w:val="both"/>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rPr>
        <w:t>“</w:t>
      </w:r>
      <w:r>
        <w:rPr>
          <w:rFonts w:hint="eastAsia" w:ascii="仿宋_GB2312" w:hAnsi="仿宋_GB2312" w:eastAsia="仿宋_GB2312" w:cs="仿宋_GB2312"/>
          <w:color w:val="auto"/>
          <w:spacing w:val="0"/>
          <w:kern w:val="2"/>
          <w:sz w:val="32"/>
          <w:szCs w:val="32"/>
          <w:lang w:eastAsia="zh-CN"/>
        </w:rPr>
        <w:t>迎客松</w:t>
      </w:r>
      <w:r>
        <w:rPr>
          <w:rFonts w:hint="eastAsia" w:ascii="仿宋_GB2312" w:hAnsi="仿宋_GB2312" w:eastAsia="仿宋_GB2312" w:cs="仿宋_GB2312"/>
          <w:color w:val="auto"/>
          <w:spacing w:val="0"/>
          <w:kern w:val="2"/>
          <w:sz w:val="32"/>
          <w:szCs w:val="32"/>
        </w:rPr>
        <w:t>杯”的</w:t>
      </w:r>
      <w:r>
        <w:rPr>
          <w:rFonts w:hint="eastAsia" w:ascii="仿宋_GB2312" w:hAnsi="仿宋_GB2312" w:eastAsia="仿宋_GB2312" w:cs="仿宋_GB2312"/>
          <w:color w:val="auto"/>
          <w:spacing w:val="0"/>
          <w:kern w:val="2"/>
          <w:sz w:val="32"/>
          <w:szCs w:val="32"/>
          <w:lang w:eastAsia="zh-CN"/>
        </w:rPr>
        <w:t>认定</w:t>
      </w:r>
      <w:r>
        <w:rPr>
          <w:rFonts w:hint="eastAsia" w:ascii="仿宋_GB2312" w:hAnsi="仿宋_GB2312" w:eastAsia="仿宋_GB2312" w:cs="仿宋_GB2312"/>
          <w:color w:val="auto"/>
          <w:spacing w:val="0"/>
          <w:kern w:val="2"/>
          <w:sz w:val="32"/>
          <w:szCs w:val="32"/>
        </w:rPr>
        <w:t>对象是在我</w:t>
      </w:r>
      <w:r>
        <w:rPr>
          <w:rFonts w:hint="eastAsia" w:ascii="仿宋_GB2312" w:hAnsi="仿宋_GB2312" w:eastAsia="仿宋_GB2312" w:cs="仿宋_GB2312"/>
          <w:color w:val="auto"/>
          <w:spacing w:val="0"/>
          <w:kern w:val="2"/>
          <w:sz w:val="32"/>
          <w:szCs w:val="32"/>
          <w:lang w:eastAsia="zh-CN"/>
        </w:rPr>
        <w:t>市</w:t>
      </w:r>
      <w:r>
        <w:rPr>
          <w:rFonts w:hint="eastAsia" w:ascii="仿宋_GB2312" w:hAnsi="仿宋_GB2312" w:eastAsia="仿宋_GB2312" w:cs="仿宋_GB2312"/>
          <w:color w:val="auto"/>
          <w:spacing w:val="0"/>
          <w:kern w:val="2"/>
          <w:sz w:val="32"/>
          <w:szCs w:val="32"/>
        </w:rPr>
        <w:t>境内已经建成并投入使用的各类新建</w:t>
      </w:r>
      <w:r>
        <w:rPr>
          <w:rFonts w:hint="eastAsia" w:ascii="仿宋_GB2312" w:hAnsi="仿宋_GB2312" w:eastAsia="仿宋_GB2312" w:cs="仿宋_GB2312"/>
          <w:b w:val="0"/>
          <w:bCs w:val="0"/>
          <w:color w:val="auto"/>
          <w:spacing w:val="0"/>
          <w:kern w:val="2"/>
          <w:sz w:val="32"/>
          <w:szCs w:val="32"/>
          <w:lang w:eastAsia="zh-CN"/>
        </w:rPr>
        <w:t>、改扩建</w:t>
      </w:r>
      <w:r>
        <w:rPr>
          <w:rFonts w:hint="eastAsia" w:ascii="仿宋_GB2312" w:hAnsi="仿宋_GB2312" w:eastAsia="仿宋_GB2312" w:cs="仿宋_GB2312"/>
          <w:b w:val="0"/>
          <w:bCs w:val="0"/>
          <w:color w:val="auto"/>
          <w:spacing w:val="0"/>
          <w:kern w:val="2"/>
          <w:sz w:val="32"/>
          <w:szCs w:val="32"/>
          <w:lang w:val="en-US" w:eastAsia="zh-CN"/>
        </w:rPr>
        <w:t>的</w:t>
      </w:r>
      <w:r>
        <w:rPr>
          <w:rFonts w:hint="eastAsia" w:ascii="仿宋_GB2312" w:hAnsi="仿宋_GB2312" w:eastAsia="仿宋_GB2312" w:cs="仿宋_GB2312"/>
          <w:color w:val="auto"/>
          <w:spacing w:val="0"/>
          <w:sz w:val="32"/>
          <w:szCs w:val="32"/>
        </w:rPr>
        <w:t>房屋建筑、</w:t>
      </w:r>
      <w:r>
        <w:rPr>
          <w:rFonts w:hint="eastAsia" w:ascii="仿宋_GB2312" w:hAnsi="仿宋_GB2312" w:eastAsia="仿宋_GB2312" w:cs="仿宋_GB2312"/>
          <w:color w:val="auto"/>
          <w:spacing w:val="0"/>
          <w:sz w:val="32"/>
          <w:szCs w:val="32"/>
          <w:lang w:eastAsia="zh-CN"/>
        </w:rPr>
        <w:t>市政</w:t>
      </w:r>
      <w:r>
        <w:rPr>
          <w:rFonts w:hint="eastAsia" w:ascii="仿宋_GB2312" w:hAnsi="仿宋_GB2312" w:eastAsia="仿宋_GB2312" w:cs="仿宋_GB2312"/>
          <w:color w:val="auto"/>
          <w:spacing w:val="0"/>
          <w:sz w:val="32"/>
          <w:szCs w:val="32"/>
          <w:lang w:val="en-US" w:eastAsia="zh-CN"/>
        </w:rPr>
        <w:t>园林和古建</w:t>
      </w:r>
      <w:r>
        <w:rPr>
          <w:rFonts w:hint="eastAsia" w:ascii="仿宋_GB2312" w:hAnsi="仿宋_GB2312" w:eastAsia="仿宋_GB2312" w:cs="仿宋_GB2312"/>
          <w:b w:val="0"/>
          <w:bCs w:val="0"/>
          <w:color w:val="auto"/>
          <w:spacing w:val="0"/>
          <w:kern w:val="2"/>
          <w:sz w:val="32"/>
          <w:szCs w:val="32"/>
        </w:rPr>
        <w:t>工</w:t>
      </w:r>
      <w:r>
        <w:rPr>
          <w:rFonts w:hint="eastAsia" w:ascii="仿宋_GB2312" w:hAnsi="仿宋_GB2312" w:eastAsia="仿宋_GB2312" w:cs="仿宋_GB2312"/>
          <w:color w:val="auto"/>
          <w:spacing w:val="0"/>
          <w:kern w:val="2"/>
          <w:sz w:val="32"/>
          <w:szCs w:val="32"/>
        </w:rPr>
        <w:t>程</w:t>
      </w:r>
      <w:r>
        <w:rPr>
          <w:rFonts w:hint="eastAsia" w:ascii="仿宋_GB2312" w:hAnsi="仿宋_GB2312" w:eastAsia="仿宋_GB2312" w:cs="仿宋_GB2312"/>
          <w:color w:val="auto"/>
          <w:spacing w:val="0"/>
          <w:kern w:val="2"/>
          <w:sz w:val="32"/>
          <w:szCs w:val="32"/>
          <w:lang w:eastAsia="zh-CN"/>
        </w:rPr>
        <w:t>，</w:t>
      </w:r>
      <w:r>
        <w:rPr>
          <w:rFonts w:hint="eastAsia" w:ascii="仿宋_GB2312" w:hAnsi="仿宋_GB2312" w:eastAsia="仿宋_GB2312" w:cs="仿宋_GB2312"/>
          <w:color w:val="auto"/>
          <w:spacing w:val="0"/>
          <w:kern w:val="2"/>
          <w:sz w:val="32"/>
          <w:szCs w:val="32"/>
          <w:lang w:val="en-US" w:eastAsia="zh-CN"/>
        </w:rPr>
        <w:t>申报“迎客松杯”的工程应同时具备以下条件。</w:t>
      </w:r>
    </w:p>
    <w:p w14:paraId="4BF69F0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（一）符合法定基本建设程序、国家工程建设强制性标准和有关节地、节能、环保的规定，积极采用新技术、新工艺、新材料、新设备；</w:t>
      </w:r>
    </w:p>
    <w:p w14:paraId="784D5DC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rPr>
        <w:t>（二）</w:t>
      </w:r>
      <w:r>
        <w:rPr>
          <w:rFonts w:hint="eastAsia" w:ascii="仿宋_GB2312" w:hAnsi="仿宋_GB2312" w:eastAsia="仿宋_GB2312" w:cs="仿宋_GB2312"/>
          <w:b w:val="0"/>
          <w:bCs w:val="0"/>
          <w:color w:val="auto"/>
          <w:spacing w:val="0"/>
          <w:sz w:val="32"/>
          <w:szCs w:val="32"/>
          <w:lang w:eastAsia="zh-CN"/>
        </w:rPr>
        <w:t>申报</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eastAsia="zh-CN"/>
        </w:rPr>
        <w:t>迎客松</w:t>
      </w:r>
      <w:r>
        <w:rPr>
          <w:rFonts w:hint="eastAsia" w:ascii="仿宋_GB2312" w:hAnsi="仿宋_GB2312" w:eastAsia="仿宋_GB2312" w:cs="仿宋_GB2312"/>
          <w:b w:val="0"/>
          <w:bCs w:val="0"/>
          <w:color w:val="auto"/>
          <w:spacing w:val="0"/>
          <w:sz w:val="32"/>
          <w:szCs w:val="32"/>
        </w:rPr>
        <w:t>杯”的工程应是纳入创优计划的工程;</w:t>
      </w:r>
    </w:p>
    <w:p w14:paraId="51F9699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eastAsia="zh-CN"/>
        </w:rPr>
        <w:t>（三）</w:t>
      </w:r>
      <w:r>
        <w:rPr>
          <w:rFonts w:hint="eastAsia" w:ascii="仿宋_GB2312" w:hAnsi="仿宋_GB2312" w:eastAsia="仿宋_GB2312" w:cs="仿宋_GB2312"/>
          <w:b w:val="0"/>
          <w:bCs w:val="0"/>
          <w:color w:val="auto"/>
          <w:spacing w:val="0"/>
          <w:sz w:val="32"/>
          <w:szCs w:val="32"/>
        </w:rPr>
        <w:t>工程在建设过程中认真贯彻执行《工程质量安全手册》，落实工程质量、安全管理标准化要求，过程质量控制符合标准规范要求</w:t>
      </w:r>
      <w:r>
        <w:rPr>
          <w:rFonts w:hint="eastAsia" w:ascii="仿宋_GB2312" w:hAnsi="仿宋_GB2312" w:eastAsia="仿宋_GB2312" w:cs="仿宋_GB2312"/>
          <w:b w:val="0"/>
          <w:bCs w:val="0"/>
          <w:color w:val="auto"/>
          <w:spacing w:val="0"/>
          <w:sz w:val="32"/>
          <w:szCs w:val="32"/>
          <w:lang w:eastAsia="zh-CN"/>
        </w:rPr>
        <w:t>，并在施工过程中开展了质量安全标准化创建工作；对</w:t>
      </w:r>
      <w:r>
        <w:rPr>
          <w:rFonts w:hint="eastAsia" w:ascii="仿宋_GB2312" w:hAnsi="仿宋_GB2312" w:eastAsia="仿宋_GB2312" w:cs="仿宋_GB2312"/>
          <w:b w:val="0"/>
          <w:bCs w:val="0"/>
          <w:color w:val="auto"/>
          <w:spacing w:val="0"/>
          <w:kern w:val="2"/>
          <w:sz w:val="32"/>
          <w:szCs w:val="32"/>
          <w:lang w:val="en-US" w:eastAsia="zh-CN" w:bidi="ar-SA"/>
        </w:rPr>
        <w:t>绿色建筑以及实施绿色施工、装配式建筑和有重要技术创新的工程优先推荐申报。</w:t>
      </w:r>
    </w:p>
    <w:p w14:paraId="6926DA80">
      <w:pPr>
        <w:pStyle w:val="12"/>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kern w:val="2"/>
          <w:sz w:val="32"/>
          <w:szCs w:val="32"/>
          <w:lang w:val="en-US" w:eastAsia="zh-CN" w:bidi="ar-SA"/>
        </w:rPr>
        <w:t>（四）申报工程应为近三年内竣工验收备案的工程，经过一年以上的使用检验未发现严重质量缺陷和质量隐患，且未擅自改变原设计用途，各项技术指标达到本专业市内先进水平。</w:t>
      </w:r>
    </w:p>
    <w:p w14:paraId="6519024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eastAsia="zh-CN"/>
        </w:rPr>
        <w:t>（五）</w:t>
      </w:r>
      <w:r>
        <w:rPr>
          <w:rFonts w:hint="eastAsia" w:ascii="仿宋_GB2312" w:hAnsi="仿宋_GB2312" w:eastAsia="仿宋_GB2312" w:cs="仿宋_GB2312"/>
          <w:spacing w:val="0"/>
          <w:sz w:val="32"/>
          <w:szCs w:val="32"/>
        </w:rPr>
        <w:t>住宅小区或组团还应同时具备以下条件：</w:t>
      </w:r>
    </w:p>
    <w:p w14:paraId="13BC94B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所有建设</w:t>
      </w:r>
      <w:r>
        <w:rPr>
          <w:rFonts w:hint="eastAsia" w:ascii="仿宋_GB2312" w:hAnsi="仿宋_GB2312" w:eastAsia="仿宋_GB2312" w:cs="仿宋_GB2312"/>
          <w:spacing w:val="0"/>
          <w:sz w:val="32"/>
          <w:szCs w:val="32"/>
          <w:lang w:val="en-US" w:eastAsia="zh-CN"/>
        </w:rPr>
        <w:t>工程</w:t>
      </w:r>
      <w:r>
        <w:rPr>
          <w:rFonts w:hint="eastAsia" w:ascii="仿宋_GB2312" w:hAnsi="仿宋_GB2312" w:eastAsia="仿宋_GB2312" w:cs="仿宋_GB2312"/>
          <w:spacing w:val="0"/>
          <w:sz w:val="32"/>
          <w:szCs w:val="32"/>
        </w:rPr>
        <w:t>都按照批准的小区规划和设计要求全部建成，满足使用功能；</w:t>
      </w:r>
    </w:p>
    <w:p w14:paraId="5550BFE8">
      <w:pPr>
        <w:keepNext w:val="0"/>
        <w:keepLines w:val="0"/>
        <w:pageBreakBefore w:val="0"/>
        <w:kinsoku/>
        <w:wordWrap/>
        <w:overflowPunct/>
        <w:topLinePunct w:val="0"/>
        <w:autoSpaceDE/>
        <w:autoSpaceDN/>
        <w:bidi w:val="0"/>
        <w:adjustRightInd/>
        <w:snapToGrid/>
        <w:spacing w:line="560" w:lineRule="exact"/>
        <w:ind w:firstLine="648"/>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val="en-US" w:eastAsia="zh-CN"/>
        </w:rPr>
        <w:t>2.</w:t>
      </w:r>
      <w:r>
        <w:rPr>
          <w:rFonts w:hint="eastAsia" w:ascii="仿宋_GB2312" w:hAnsi="仿宋_GB2312" w:eastAsia="仿宋_GB2312" w:cs="仿宋_GB2312"/>
          <w:b w:val="0"/>
          <w:bCs w:val="0"/>
          <w:color w:val="auto"/>
          <w:spacing w:val="0"/>
          <w:sz w:val="32"/>
          <w:szCs w:val="32"/>
        </w:rPr>
        <w:t>小区或组团的住宅建筑和配套设施的工程质量必须全部合格，并通过</w:t>
      </w:r>
      <w:r>
        <w:rPr>
          <w:rFonts w:hint="eastAsia" w:ascii="仿宋_GB2312" w:hAnsi="仿宋_GB2312" w:eastAsia="仿宋_GB2312" w:cs="仿宋_GB2312"/>
          <w:b w:val="0"/>
          <w:bCs w:val="0"/>
          <w:color w:val="auto"/>
          <w:spacing w:val="0"/>
          <w:sz w:val="32"/>
          <w:szCs w:val="32"/>
          <w:lang w:eastAsia="zh-CN"/>
        </w:rPr>
        <w:t>联合</w:t>
      </w:r>
      <w:r>
        <w:rPr>
          <w:rFonts w:hint="eastAsia" w:ascii="仿宋_GB2312" w:hAnsi="仿宋_GB2312" w:eastAsia="仿宋_GB2312" w:cs="仿宋_GB2312"/>
          <w:b w:val="0"/>
          <w:bCs w:val="0"/>
          <w:color w:val="auto"/>
          <w:spacing w:val="0"/>
          <w:sz w:val="32"/>
          <w:szCs w:val="32"/>
        </w:rPr>
        <w:t>验收</w:t>
      </w:r>
      <w:r>
        <w:rPr>
          <w:rFonts w:hint="eastAsia" w:ascii="仿宋_GB2312" w:hAnsi="仿宋_GB2312" w:eastAsia="仿宋_GB2312" w:cs="仿宋_GB2312"/>
          <w:b w:val="0"/>
          <w:bCs w:val="0"/>
          <w:color w:val="auto"/>
          <w:spacing w:val="0"/>
          <w:sz w:val="32"/>
          <w:szCs w:val="32"/>
          <w:lang w:eastAsia="zh-CN"/>
        </w:rPr>
        <w:t>；</w:t>
      </w:r>
    </w:p>
    <w:p w14:paraId="00426DBD">
      <w:pPr>
        <w:keepNext w:val="0"/>
        <w:keepLines w:val="0"/>
        <w:pageBreakBefore w:val="0"/>
        <w:kinsoku/>
        <w:wordWrap/>
        <w:overflowPunct/>
        <w:topLinePunct w:val="0"/>
        <w:autoSpaceDE/>
        <w:autoSpaceDN/>
        <w:bidi w:val="0"/>
        <w:adjustRightInd/>
        <w:snapToGrid/>
        <w:spacing w:line="560" w:lineRule="exact"/>
        <w:ind w:firstLine="648"/>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pacing w:val="0"/>
          <w:sz w:val="32"/>
          <w:szCs w:val="32"/>
          <w:lang w:val="en-US" w:eastAsia="zh-CN"/>
        </w:rPr>
        <w:t>3.</w:t>
      </w:r>
      <w:r>
        <w:rPr>
          <w:rFonts w:hint="eastAsia" w:ascii="仿宋_GB2312" w:hAnsi="仿宋_GB2312" w:eastAsia="仿宋_GB2312" w:cs="仿宋_GB2312"/>
          <w:b w:val="0"/>
          <w:bCs w:val="0"/>
          <w:color w:val="auto"/>
          <w:spacing w:val="0"/>
          <w:sz w:val="32"/>
          <w:szCs w:val="32"/>
        </w:rPr>
        <w:t>用户入住率应达到</w:t>
      </w:r>
      <w:r>
        <w:rPr>
          <w:rFonts w:hint="eastAsia" w:ascii="仿宋_GB2312" w:hAnsi="仿宋_GB2312" w:eastAsia="仿宋_GB2312" w:cs="仿宋_GB2312"/>
          <w:b w:val="0"/>
          <w:bCs w:val="0"/>
          <w:color w:val="auto"/>
          <w:spacing w:val="0"/>
          <w:sz w:val="32"/>
          <w:szCs w:val="32"/>
          <w:lang w:val="en-US" w:eastAsia="zh-CN"/>
        </w:rPr>
        <w:t>50</w:t>
      </w:r>
      <w:r>
        <w:rPr>
          <w:rFonts w:hint="eastAsia" w:ascii="仿宋_GB2312" w:hAnsi="仿宋_GB2312" w:eastAsia="仿宋_GB2312" w:cs="仿宋_GB2312"/>
          <w:b w:val="0"/>
          <w:bCs w:val="0"/>
          <w:color w:val="auto"/>
          <w:spacing w:val="0"/>
          <w:sz w:val="32"/>
          <w:szCs w:val="32"/>
        </w:rPr>
        <w:t>%及以上</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入住用户满意率均应达到</w:t>
      </w:r>
      <w:r>
        <w:rPr>
          <w:rFonts w:hint="eastAsia" w:ascii="仿宋_GB2312" w:hAnsi="仿宋_GB2312" w:eastAsia="仿宋_GB2312" w:cs="仿宋_GB2312"/>
          <w:b w:val="0"/>
          <w:bCs w:val="0"/>
          <w:color w:val="auto"/>
          <w:spacing w:val="0"/>
          <w:sz w:val="32"/>
          <w:szCs w:val="32"/>
          <w:lang w:val="en-US" w:eastAsia="zh-CN"/>
        </w:rPr>
        <w:t>90</w:t>
      </w:r>
      <w:r>
        <w:rPr>
          <w:rFonts w:hint="eastAsia" w:ascii="仿宋_GB2312" w:hAnsi="仿宋_GB2312" w:eastAsia="仿宋_GB2312" w:cs="仿宋_GB2312"/>
          <w:b w:val="0"/>
          <w:bCs w:val="0"/>
          <w:color w:val="auto"/>
          <w:spacing w:val="0"/>
          <w:sz w:val="32"/>
          <w:szCs w:val="32"/>
        </w:rPr>
        <w:t>%及以上。</w:t>
      </w:r>
    </w:p>
    <w:p w14:paraId="29DE258A">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三、认定规模标准</w:t>
      </w:r>
    </w:p>
    <w:p w14:paraId="38FA5C48">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（一）房屋建筑工程</w:t>
      </w:r>
    </w:p>
    <w:p w14:paraId="3DA44DB5">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1.700</w:t>
      </w:r>
      <w:r>
        <w:rPr>
          <w:rFonts w:hint="eastAsia" w:ascii="仿宋_GB2312" w:hAnsi="仿宋_GB2312" w:eastAsia="仿宋_GB2312" w:cs="仿宋_GB2312"/>
          <w:sz w:val="32"/>
          <w:szCs w:val="32"/>
        </w:rPr>
        <w:t>座以上的会堂（含体育馆、影剧院等）</w:t>
      </w:r>
      <w:r>
        <w:rPr>
          <w:rFonts w:hint="eastAsia" w:ascii="仿宋_GB2312" w:hAnsi="仿宋_GB2312" w:eastAsia="仿宋_GB2312" w:cs="仿宋_GB2312"/>
          <w:sz w:val="32"/>
          <w:szCs w:val="32"/>
          <w:lang w:eastAsia="zh-CN"/>
        </w:rPr>
        <w:t>；</w:t>
      </w:r>
    </w:p>
    <w:p w14:paraId="50E66562">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建筑面积</w:t>
      </w:r>
      <w:r>
        <w:rPr>
          <w:rFonts w:hint="eastAsia" w:ascii="仿宋_GB2312" w:hAnsi="仿宋_GB2312" w:eastAsia="仿宋_GB2312" w:cs="仿宋_GB2312"/>
          <w:sz w:val="32"/>
          <w:szCs w:val="32"/>
          <w:lang w:val="en-US" w:eastAsia="zh-CN"/>
        </w:rPr>
        <w:t>3500</w:t>
      </w:r>
      <w:r>
        <w:rPr>
          <w:rFonts w:hint="eastAsia" w:ascii="仿宋_GB2312" w:hAnsi="仿宋_GB2312" w:eastAsia="仿宋_GB2312" w:cs="仿宋_GB2312"/>
          <w:sz w:val="32"/>
          <w:szCs w:val="32"/>
        </w:rPr>
        <w:t>平方米以上的办公楼、综合楼等单体公共建筑（实行装配式建筑、总承包方式的工程可调低到</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平方米以上）</w:t>
      </w:r>
      <w:r>
        <w:rPr>
          <w:rFonts w:hint="eastAsia" w:ascii="仿宋_GB2312" w:hAnsi="仿宋_GB2312" w:eastAsia="仿宋_GB2312" w:cs="仿宋_GB2312"/>
          <w:sz w:val="32"/>
          <w:szCs w:val="32"/>
          <w:lang w:eastAsia="zh-CN"/>
        </w:rPr>
        <w:t>；</w:t>
      </w:r>
    </w:p>
    <w:p w14:paraId="25C2268D">
      <w:pPr>
        <w:pStyle w:val="2"/>
        <w:ind w:firstLine="640" w:firstLineChars="200"/>
        <w:rPr>
          <w:rFonts w:hint="eastAsia"/>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建筑面积</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平方米以上或单跨大于</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米的工业建筑工程。</w:t>
      </w:r>
    </w:p>
    <w:p w14:paraId="195C6D6F">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总建筑面积</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万平方米以上的群体公共建筑；</w:t>
      </w:r>
    </w:p>
    <w:p w14:paraId="755125FB">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建筑面积</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lang w:eastAsia="zh-CN"/>
        </w:rPr>
        <w:t>平方米以上的小区或组团（按规划要求完成绿化及道路、公建配套设施工程建设）；</w:t>
      </w:r>
    </w:p>
    <w:p w14:paraId="3ACB1E11">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建筑面积</w:t>
      </w:r>
      <w:r>
        <w:rPr>
          <w:rFonts w:hint="eastAsia" w:ascii="仿宋_GB2312" w:hAnsi="仿宋_GB2312" w:eastAsia="仿宋_GB2312" w:cs="仿宋_GB2312"/>
          <w:sz w:val="32"/>
          <w:szCs w:val="32"/>
          <w:lang w:val="en-US" w:eastAsia="zh-CN"/>
        </w:rPr>
        <w:t>4000</w:t>
      </w:r>
      <w:r>
        <w:rPr>
          <w:rFonts w:hint="eastAsia" w:ascii="仿宋_GB2312" w:hAnsi="仿宋_GB2312" w:eastAsia="仿宋_GB2312" w:cs="仿宋_GB2312"/>
          <w:sz w:val="32"/>
          <w:szCs w:val="32"/>
          <w:lang w:eastAsia="zh-CN"/>
        </w:rPr>
        <w:t>平方米以上的单体住宅工程。</w:t>
      </w:r>
    </w:p>
    <w:p w14:paraId="5DA7CF79">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（二）古建工程</w:t>
      </w:r>
    </w:p>
    <w:p w14:paraId="05FFE187">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u w:val="none"/>
          <w:lang w:eastAsia="zh-CN"/>
        </w:rPr>
        <w:t>建筑面积</w:t>
      </w:r>
      <w:r>
        <w:rPr>
          <w:rFonts w:hint="eastAsia" w:ascii="仿宋_GB2312" w:hAnsi="仿宋_GB2312" w:eastAsia="仿宋_GB2312" w:cs="仿宋_GB2312"/>
          <w:sz w:val="32"/>
          <w:szCs w:val="32"/>
          <w:u w:val="none"/>
          <w:lang w:val="en-US" w:eastAsia="zh-CN"/>
        </w:rPr>
        <w:t>400</w:t>
      </w:r>
      <w:r>
        <w:rPr>
          <w:rFonts w:hint="eastAsia" w:ascii="仿宋_GB2312" w:hAnsi="仿宋_GB2312" w:eastAsia="仿宋_GB2312" w:cs="仿宋_GB2312"/>
          <w:sz w:val="32"/>
          <w:szCs w:val="32"/>
          <w:u w:val="none"/>
          <w:lang w:eastAsia="zh-CN"/>
        </w:rPr>
        <w:t>平方米以上或投资</w:t>
      </w:r>
      <w:r>
        <w:rPr>
          <w:rFonts w:hint="eastAsia" w:ascii="仿宋_GB2312" w:hAnsi="仿宋_GB2312" w:eastAsia="仿宋_GB2312" w:cs="仿宋_GB2312"/>
          <w:sz w:val="32"/>
          <w:szCs w:val="32"/>
          <w:u w:val="none"/>
          <w:lang w:val="en-US" w:eastAsia="zh-CN"/>
        </w:rPr>
        <w:t>200万元以上</w:t>
      </w:r>
      <w:r>
        <w:rPr>
          <w:rFonts w:hint="eastAsia" w:ascii="仿宋_GB2312" w:hAnsi="仿宋_GB2312" w:eastAsia="仿宋_GB2312" w:cs="仿宋_GB2312"/>
          <w:sz w:val="32"/>
          <w:szCs w:val="32"/>
          <w:u w:val="none"/>
          <w:lang w:eastAsia="zh-CN"/>
        </w:rPr>
        <w:t>的古建筑重建、新建工程；</w:t>
      </w:r>
    </w:p>
    <w:p w14:paraId="28EFC24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u w:val="none"/>
          <w:lang w:eastAsia="zh-CN"/>
        </w:rPr>
        <w:t>投资</w:t>
      </w:r>
      <w:r>
        <w:rPr>
          <w:rFonts w:hint="eastAsia" w:ascii="仿宋_GB2312" w:hAnsi="仿宋_GB2312" w:eastAsia="仿宋_GB2312" w:cs="仿宋_GB2312"/>
          <w:sz w:val="32"/>
          <w:szCs w:val="32"/>
          <w:u w:val="none"/>
          <w:lang w:val="en-US" w:eastAsia="zh-CN"/>
        </w:rPr>
        <w:t>15</w:t>
      </w:r>
      <w:r>
        <w:rPr>
          <w:rFonts w:hint="eastAsia" w:ascii="仿宋_GB2312" w:hAnsi="仿宋_GB2312" w:eastAsia="仿宋_GB2312" w:cs="仿宋_GB2312"/>
          <w:sz w:val="32"/>
          <w:szCs w:val="32"/>
          <w:u w:val="none"/>
          <w:lang w:eastAsia="zh-CN"/>
        </w:rPr>
        <w:t>0万元以上的文物建筑，投资</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lang w:eastAsia="zh-CN"/>
        </w:rPr>
        <w:t>0万元以上的历史建筑、传统风貌建筑修缮类工程；</w:t>
      </w:r>
    </w:p>
    <w:p w14:paraId="0A94F959">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u w:val="none"/>
          <w:lang w:eastAsia="zh-CN"/>
        </w:rPr>
        <w:t>投资200万元以上古道、古桥保护等古建修缮类工程；</w:t>
      </w:r>
    </w:p>
    <w:p w14:paraId="29DE4312">
      <w:pPr>
        <w:pStyle w:val="2"/>
        <w:ind w:firstLine="640" w:firstLineChars="200"/>
        <w:rPr>
          <w:rFonts w:hint="default"/>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u w:val="none"/>
          <w:lang w:val="en" w:eastAsia="zh-CN"/>
        </w:rPr>
        <w:t>建筑</w:t>
      </w:r>
      <w:r>
        <w:rPr>
          <w:rFonts w:hint="eastAsia" w:ascii="仿宋_GB2312" w:hAnsi="仿宋_GB2312" w:eastAsia="仿宋_GB2312" w:cs="仿宋_GB2312"/>
          <w:sz w:val="32"/>
          <w:szCs w:val="32"/>
          <w:u w:val="none"/>
          <w:lang w:eastAsia="zh-CN"/>
        </w:rPr>
        <w:t>面积</w:t>
      </w:r>
      <w:r>
        <w:rPr>
          <w:rFonts w:hint="eastAsia" w:ascii="仿宋_GB2312" w:hAnsi="仿宋_GB2312" w:eastAsia="仿宋_GB2312" w:cs="仿宋_GB2312"/>
          <w:sz w:val="32"/>
          <w:szCs w:val="32"/>
          <w:u w:val="none"/>
          <w:lang w:val="en-US" w:eastAsia="zh-CN"/>
        </w:rPr>
        <w:t>400平方米</w:t>
      </w:r>
      <w:r>
        <w:rPr>
          <w:rFonts w:hint="eastAsia" w:ascii="仿宋_GB2312" w:hAnsi="仿宋_GB2312" w:eastAsia="仿宋_GB2312" w:cs="仿宋_GB2312"/>
          <w:sz w:val="32"/>
          <w:szCs w:val="32"/>
          <w:u w:val="none"/>
          <w:lang w:val="en" w:eastAsia="zh-CN"/>
        </w:rPr>
        <w:t>以上或投资</w:t>
      </w:r>
      <w:r>
        <w:rPr>
          <w:rFonts w:hint="eastAsia" w:ascii="仿宋_GB2312" w:hAnsi="仿宋_GB2312" w:eastAsia="仿宋_GB2312" w:cs="仿宋_GB2312"/>
          <w:sz w:val="32"/>
          <w:szCs w:val="32"/>
          <w:u w:val="none"/>
          <w:lang w:val="en-US" w:eastAsia="zh-CN"/>
        </w:rPr>
        <w:t>200万元以上的园林古建工程。</w:t>
      </w:r>
    </w:p>
    <w:p w14:paraId="242CB195">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市政</w:t>
      </w:r>
      <w:r>
        <w:rPr>
          <w:rFonts w:hint="eastAsia" w:ascii="仿宋_GB2312" w:hAnsi="仿宋_GB2312" w:eastAsia="仿宋_GB2312" w:cs="仿宋_GB2312"/>
          <w:sz w:val="32"/>
          <w:szCs w:val="32"/>
          <w:lang w:val="en-US" w:eastAsia="zh-CN"/>
        </w:rPr>
        <w:t>园林</w:t>
      </w:r>
      <w:r>
        <w:rPr>
          <w:rFonts w:hint="eastAsia" w:ascii="仿宋_GB2312" w:hAnsi="仿宋_GB2312" w:eastAsia="仿宋_GB2312" w:cs="仿宋_GB2312"/>
          <w:sz w:val="32"/>
          <w:szCs w:val="32"/>
        </w:rPr>
        <w:t>工程</w:t>
      </w:r>
    </w:p>
    <w:p w14:paraId="2DA03BD5">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投资</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万元以上的城市道路、广场、停车场、桥梁、排水（含泵站）、防洪工程</w:t>
      </w:r>
      <w:r>
        <w:rPr>
          <w:rFonts w:hint="eastAsia" w:ascii="仿宋_GB2312" w:hAnsi="仿宋_GB2312" w:eastAsia="仿宋_GB2312" w:cs="仿宋_GB2312"/>
          <w:sz w:val="32"/>
          <w:szCs w:val="32"/>
          <w:lang w:eastAsia="zh-CN"/>
        </w:rPr>
        <w:t>以及小区室外绿化及道路、配套设施工程</w:t>
      </w:r>
      <w:r>
        <w:rPr>
          <w:rFonts w:hint="eastAsia" w:ascii="仿宋_GB2312" w:hAnsi="仿宋_GB2312" w:eastAsia="仿宋_GB2312" w:cs="仿宋_GB2312"/>
          <w:sz w:val="32"/>
          <w:szCs w:val="32"/>
        </w:rPr>
        <w:t>；</w:t>
      </w:r>
    </w:p>
    <w:p w14:paraId="7A9BA57A">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日供水量</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万立方米以上的供水工程；</w:t>
      </w:r>
    </w:p>
    <w:p w14:paraId="7941C92A">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日处理</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万立方米以上的污水处理工程；</w:t>
      </w:r>
    </w:p>
    <w:p w14:paraId="3FCA3B8E">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日处理垃圾</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吨以上的垃圾处理场；</w:t>
      </w:r>
    </w:p>
    <w:p w14:paraId="126CC981">
      <w:pPr>
        <w:pStyle w:val="3"/>
        <w:keepNext w:val="0"/>
        <w:keepLines w:val="0"/>
        <w:pageBreakBefore w:val="0"/>
        <w:kinsoku/>
        <w:wordWrap/>
        <w:overflowPunct/>
        <w:topLinePunct w:val="0"/>
        <w:autoSpaceDE/>
        <w:autoSpaceDN/>
        <w:bidi w:val="0"/>
        <w:adjustRightInd/>
        <w:spacing w:after="0"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投资</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万元以上的城市环境综合治理工程（含园林绿化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城市更新项目工程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295C3790">
      <w:pPr>
        <w:pStyle w:val="3"/>
        <w:keepNext w:val="0"/>
        <w:keepLines w:val="0"/>
        <w:pageBreakBefore w:val="0"/>
        <w:kinsoku/>
        <w:wordWrap/>
        <w:overflowPunct/>
        <w:topLinePunct w:val="0"/>
        <w:autoSpaceDE/>
        <w:autoSpaceDN/>
        <w:bidi w:val="0"/>
        <w:adjustRightInd/>
        <w:spacing w:after="0"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u w:val="none"/>
          <w:lang w:eastAsia="zh-CN"/>
        </w:rPr>
        <w:t>工程</w:t>
      </w:r>
      <w:r>
        <w:rPr>
          <w:rFonts w:hint="eastAsia" w:ascii="仿宋_GB2312" w:hAnsi="仿宋_GB2312" w:eastAsia="仿宋_GB2312" w:cs="仿宋_GB2312"/>
          <w:sz w:val="32"/>
          <w:szCs w:val="32"/>
          <w:u w:val="none"/>
        </w:rPr>
        <w:t>面积</w:t>
      </w:r>
      <w:r>
        <w:rPr>
          <w:rFonts w:hint="eastAsia" w:ascii="仿宋_GB2312" w:hAnsi="仿宋_GB2312" w:eastAsia="仿宋_GB2312" w:cs="仿宋_GB2312"/>
          <w:sz w:val="32"/>
          <w:szCs w:val="32"/>
          <w:u w:val="none"/>
          <w:lang w:val="en-US" w:eastAsia="zh-CN"/>
        </w:rPr>
        <w:t>6000</w:t>
      </w:r>
      <w:r>
        <w:rPr>
          <w:rFonts w:hint="eastAsia" w:ascii="仿宋_GB2312" w:hAnsi="仿宋_GB2312" w:eastAsia="仿宋_GB2312" w:cs="仿宋_GB2312"/>
          <w:sz w:val="32"/>
          <w:szCs w:val="32"/>
          <w:u w:val="none"/>
        </w:rPr>
        <w:t>平方米以上的园林绿化建筑工程</w:t>
      </w:r>
      <w:r>
        <w:rPr>
          <w:rFonts w:hint="eastAsia" w:ascii="仿宋_GB2312" w:hAnsi="仿宋_GB2312" w:eastAsia="仿宋_GB2312" w:cs="仿宋_GB2312"/>
          <w:sz w:val="32"/>
          <w:szCs w:val="32"/>
          <w:u w:val="none"/>
          <w:lang w:eastAsia="zh-CN"/>
        </w:rPr>
        <w:t>。</w:t>
      </w:r>
    </w:p>
    <w:p w14:paraId="61157779">
      <w:pPr>
        <w:pStyle w:val="3"/>
        <w:keepNext w:val="0"/>
        <w:keepLines w:val="0"/>
        <w:pageBreakBefore w:val="0"/>
        <w:kinsoku/>
        <w:wordWrap/>
        <w:overflowPunct/>
        <w:topLinePunct w:val="0"/>
        <w:autoSpaceDE/>
        <w:autoSpaceDN/>
        <w:bidi w:val="0"/>
        <w:adjustRightInd/>
        <w:spacing w:after="0"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其它具有创新示范、社会影响较大的建设工程或达到国家规定的大中型项目标准的建设工程。</w:t>
      </w:r>
    </w:p>
    <w:p w14:paraId="6B4D6DE4">
      <w:pPr>
        <w:pStyle w:val="3"/>
        <w:keepNext w:val="0"/>
        <w:keepLines w:val="0"/>
        <w:pageBreakBefore w:val="0"/>
        <w:kinsoku/>
        <w:wordWrap/>
        <w:overflowPunct/>
        <w:topLinePunct w:val="0"/>
        <w:autoSpaceDE/>
        <w:autoSpaceDN/>
        <w:bidi w:val="0"/>
        <w:adjustRightInd/>
        <w:spacing w:after="0"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（五）区县</w:t>
      </w:r>
      <w:r>
        <w:rPr>
          <w:rFonts w:hint="eastAsia" w:ascii="仿宋_GB2312" w:hAnsi="仿宋_GB2312" w:eastAsia="仿宋_GB2312" w:cs="仿宋_GB2312"/>
          <w:sz w:val="32"/>
          <w:szCs w:val="32"/>
          <w:lang w:eastAsia="zh-CN"/>
        </w:rPr>
        <w:t>的工程，质量符合“黄山杯”奖要求，社会反映好，规模达到所列标准80%的，也可推荐申报，但数量须严格控制。</w:t>
      </w:r>
    </w:p>
    <w:p w14:paraId="174FC986">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（六）以下工程不列入认定范围</w:t>
      </w:r>
    </w:p>
    <w:p w14:paraId="3200EC57">
      <w:pPr>
        <w:keepNext w:val="0"/>
        <w:keepLines w:val="0"/>
        <w:pageBreakBefore w:val="0"/>
        <w:kinsoku/>
        <w:wordWrap/>
        <w:overflowPunct/>
        <w:topLinePunct w:val="0"/>
        <w:autoSpaceDE/>
        <w:autoSpaceDN/>
        <w:bidi w:val="0"/>
        <w:adjustRightInd/>
        <w:snapToGrid/>
        <w:spacing w:line="560" w:lineRule="exact"/>
        <w:ind w:firstLine="648"/>
        <w:jc w:val="both"/>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spacing w:val="0"/>
          <w:sz w:val="32"/>
          <w:szCs w:val="32"/>
        </w:rPr>
        <w:t>不符合国家行业政策、</w:t>
      </w:r>
      <w:r>
        <w:rPr>
          <w:rFonts w:hint="eastAsia" w:ascii="仿宋_GB2312" w:hAnsi="仿宋_GB2312" w:eastAsia="仿宋_GB2312" w:cs="仿宋_GB2312"/>
          <w:b w:val="0"/>
          <w:bCs w:val="0"/>
          <w:color w:val="000000"/>
          <w:spacing w:val="0"/>
          <w:sz w:val="32"/>
          <w:szCs w:val="32"/>
        </w:rPr>
        <w:t>技术标准</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使用国家或本省明令淘汰的建筑材料、构配件、设备产品、卫生洁具和对环境有毒污染的工程；</w:t>
      </w:r>
    </w:p>
    <w:p w14:paraId="5CBFA9D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color w:val="auto"/>
          <w:spacing w:val="0"/>
          <w:sz w:val="32"/>
          <w:szCs w:val="32"/>
          <w:highlight w:val="none"/>
          <w:lang w:eastAsia="zh-CN"/>
        </w:rPr>
        <w:t>未经使用单位同意的</w:t>
      </w:r>
      <w:r>
        <w:rPr>
          <w:rFonts w:hint="eastAsia" w:ascii="仿宋_GB2312" w:hAnsi="仿宋_GB2312" w:eastAsia="仿宋_GB2312" w:cs="仿宋_GB2312"/>
          <w:color w:val="000000"/>
          <w:spacing w:val="0"/>
          <w:sz w:val="32"/>
          <w:szCs w:val="32"/>
        </w:rPr>
        <w:t>保密工程</w:t>
      </w:r>
      <w:r>
        <w:rPr>
          <w:rFonts w:hint="eastAsia" w:ascii="仿宋_GB2312" w:hAnsi="仿宋_GB2312" w:eastAsia="仿宋_GB2312" w:cs="仿宋_GB2312"/>
          <w:color w:val="000000"/>
          <w:spacing w:val="0"/>
          <w:sz w:val="32"/>
          <w:szCs w:val="32"/>
          <w:lang w:eastAsia="zh-CN"/>
        </w:rPr>
        <w:t>或</w:t>
      </w:r>
      <w:r>
        <w:rPr>
          <w:rFonts w:hint="eastAsia" w:ascii="仿宋_GB2312" w:hAnsi="仿宋_GB2312" w:eastAsia="仿宋_GB2312" w:cs="仿宋_GB2312"/>
          <w:color w:val="000000"/>
          <w:spacing w:val="0"/>
          <w:sz w:val="32"/>
          <w:szCs w:val="32"/>
        </w:rPr>
        <w:t>竣工后被隐蔽、工程质量不能进行复查的；</w:t>
      </w:r>
    </w:p>
    <w:p w14:paraId="3B2FEEE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000000"/>
          <w:spacing w:val="0"/>
          <w:sz w:val="32"/>
          <w:szCs w:val="32"/>
        </w:rPr>
        <w:t>已经参加过“</w:t>
      </w:r>
      <w:r>
        <w:rPr>
          <w:rFonts w:hint="eastAsia" w:ascii="仿宋_GB2312" w:hAnsi="仿宋_GB2312" w:eastAsia="仿宋_GB2312" w:cs="仿宋_GB2312"/>
          <w:color w:val="000000"/>
          <w:spacing w:val="0"/>
          <w:kern w:val="2"/>
          <w:sz w:val="32"/>
          <w:szCs w:val="32"/>
          <w:lang w:eastAsia="zh-CN"/>
        </w:rPr>
        <w:t>迎客松</w:t>
      </w:r>
      <w:r>
        <w:rPr>
          <w:rFonts w:hint="eastAsia" w:ascii="仿宋_GB2312" w:hAnsi="仿宋_GB2312" w:eastAsia="仿宋_GB2312" w:cs="仿宋_GB2312"/>
          <w:color w:val="000000"/>
          <w:spacing w:val="0"/>
          <w:kern w:val="2"/>
          <w:sz w:val="32"/>
          <w:szCs w:val="32"/>
        </w:rPr>
        <w:t>杯</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pacing w:val="0"/>
          <w:sz w:val="32"/>
          <w:szCs w:val="32"/>
          <w:lang w:eastAsia="zh-CN"/>
        </w:rPr>
        <w:t>认定</w:t>
      </w:r>
      <w:r>
        <w:rPr>
          <w:rFonts w:hint="eastAsia" w:ascii="仿宋_GB2312" w:hAnsi="仿宋_GB2312" w:eastAsia="仿宋_GB2312" w:cs="仿宋_GB2312"/>
          <w:color w:val="000000"/>
          <w:spacing w:val="0"/>
          <w:sz w:val="32"/>
          <w:szCs w:val="32"/>
        </w:rPr>
        <w:t>未</w:t>
      </w:r>
      <w:r>
        <w:rPr>
          <w:rFonts w:hint="eastAsia" w:ascii="仿宋_GB2312" w:hAnsi="仿宋_GB2312" w:eastAsia="仿宋_GB2312" w:cs="仿宋_GB2312"/>
          <w:color w:val="000000"/>
          <w:spacing w:val="0"/>
          <w:sz w:val="32"/>
          <w:szCs w:val="32"/>
          <w:lang w:eastAsia="zh-CN"/>
        </w:rPr>
        <w:t>通过</w:t>
      </w:r>
      <w:r>
        <w:rPr>
          <w:rFonts w:hint="eastAsia" w:ascii="仿宋_GB2312" w:hAnsi="仿宋_GB2312" w:eastAsia="仿宋_GB2312" w:cs="仿宋_GB2312"/>
          <w:color w:val="000000"/>
          <w:spacing w:val="0"/>
          <w:sz w:val="32"/>
          <w:szCs w:val="32"/>
        </w:rPr>
        <w:t>的；</w:t>
      </w:r>
    </w:p>
    <w:p w14:paraId="695BC0F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000000"/>
          <w:spacing w:val="0"/>
          <w:sz w:val="32"/>
          <w:szCs w:val="32"/>
          <w:lang w:eastAsia="zh-CN"/>
        </w:rPr>
        <w:t>申报</w:t>
      </w:r>
      <w:r>
        <w:rPr>
          <w:rFonts w:hint="eastAsia" w:ascii="仿宋_GB2312" w:hAnsi="仿宋_GB2312" w:eastAsia="仿宋_GB2312" w:cs="仿宋_GB2312"/>
          <w:color w:val="000000"/>
          <w:spacing w:val="0"/>
          <w:sz w:val="32"/>
          <w:szCs w:val="32"/>
        </w:rPr>
        <w:t>工程虽已通过竣工验收备案，但单体工程仍有甩项，工程未全部完工的；</w:t>
      </w:r>
    </w:p>
    <w:p w14:paraId="6909867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000000"/>
          <w:spacing w:val="0"/>
          <w:sz w:val="32"/>
          <w:szCs w:val="32"/>
          <w:lang w:eastAsia="zh-CN"/>
        </w:rPr>
        <w:t>申报</w:t>
      </w:r>
      <w:r>
        <w:rPr>
          <w:rFonts w:hint="eastAsia" w:ascii="仿宋_GB2312" w:hAnsi="仿宋_GB2312" w:eastAsia="仿宋_GB2312" w:cs="仿宋_GB2312"/>
          <w:color w:val="000000"/>
          <w:spacing w:val="0"/>
          <w:sz w:val="32"/>
          <w:szCs w:val="32"/>
        </w:rPr>
        <w:t>工程发生过一般及以上质量或安全生产事故的，或在社会上造成恶劣影响的；</w:t>
      </w:r>
    </w:p>
    <w:p w14:paraId="71BA4B6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000000"/>
          <w:spacing w:val="0"/>
          <w:sz w:val="32"/>
          <w:szCs w:val="32"/>
          <w:lang w:eastAsia="zh-CN"/>
        </w:rPr>
        <w:t>申报</w:t>
      </w:r>
      <w:r>
        <w:rPr>
          <w:rFonts w:hint="eastAsia" w:ascii="仿宋_GB2312" w:hAnsi="仿宋_GB2312" w:eastAsia="仿宋_GB2312" w:cs="仿宋_GB2312"/>
          <w:color w:val="000000"/>
          <w:spacing w:val="0"/>
          <w:sz w:val="32"/>
          <w:szCs w:val="32"/>
        </w:rPr>
        <w:t>工程在建设期间承（参）建单位因质量问题被行政主管部门记不良记录或行政处罚的；</w:t>
      </w:r>
    </w:p>
    <w:p w14:paraId="51EEAF0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000000"/>
          <w:spacing w:val="0"/>
          <w:sz w:val="32"/>
          <w:szCs w:val="32"/>
          <w:lang w:eastAsia="zh-CN"/>
        </w:rPr>
        <w:t>申报</w:t>
      </w:r>
      <w:r>
        <w:rPr>
          <w:rFonts w:hint="eastAsia" w:ascii="仿宋_GB2312" w:hAnsi="仿宋_GB2312" w:eastAsia="仿宋_GB2312" w:cs="仿宋_GB2312"/>
          <w:color w:val="000000"/>
          <w:spacing w:val="0"/>
          <w:sz w:val="32"/>
          <w:szCs w:val="32"/>
        </w:rPr>
        <w:t>工程在建设期间承（参）建单位因拖欠农民工工资，情节严重或造成严重不良社会影响的</w:t>
      </w:r>
      <w:r>
        <w:rPr>
          <w:rFonts w:hint="eastAsia" w:ascii="仿宋_GB2312" w:hAnsi="仿宋_GB2312" w:eastAsia="仿宋_GB2312" w:cs="仿宋_GB2312"/>
          <w:color w:val="000000"/>
          <w:spacing w:val="0"/>
          <w:sz w:val="32"/>
          <w:szCs w:val="32"/>
          <w:lang w:eastAsia="zh-CN"/>
        </w:rPr>
        <w:t>；</w:t>
      </w:r>
    </w:p>
    <w:p w14:paraId="3ACEFEA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000000"/>
          <w:spacing w:val="0"/>
          <w:sz w:val="32"/>
          <w:szCs w:val="32"/>
          <w:lang w:eastAsia="zh-CN"/>
        </w:rPr>
        <w:t>申报工程的建设、施工（承建单位和主要参建单位）和监理单位被列入失信被执行人名单的；</w:t>
      </w:r>
    </w:p>
    <w:p w14:paraId="27C1ABA4">
      <w:pPr>
        <w:pStyle w:val="3"/>
        <w:keepNext w:val="0"/>
        <w:keepLines w:val="0"/>
        <w:pageBreakBefore w:val="0"/>
        <w:kinsoku/>
        <w:wordWrap/>
        <w:overflowPunct/>
        <w:topLinePunct w:val="0"/>
        <w:autoSpaceDE/>
        <w:autoSpaceDN/>
        <w:bidi w:val="0"/>
        <w:adjustRightInd/>
        <w:spacing w:after="0"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由于信访投诉在社会上造成恶劣影响的。</w:t>
      </w:r>
    </w:p>
    <w:p w14:paraId="79AC4153">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spacing w:val="0"/>
          <w:sz w:val="32"/>
          <w:szCs w:val="32"/>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五、认定程序</w:t>
      </w:r>
    </w:p>
    <w:p w14:paraId="2AF0AFA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color w:val="000000"/>
          <w:spacing w:val="0"/>
          <w:kern w:val="2"/>
          <w:sz w:val="32"/>
          <w:szCs w:val="32"/>
          <w:lang w:val="en-US" w:eastAsia="zh-CN" w:bidi="ar-SA"/>
        </w:rPr>
        <w:t>统一受理。</w:t>
      </w:r>
      <w:r>
        <w:rPr>
          <w:rFonts w:hint="eastAsia" w:ascii="仿宋_GB2312" w:hAnsi="仿宋_GB2312" w:eastAsia="仿宋_GB2312" w:cs="仿宋_GB2312"/>
          <w:b w:val="0"/>
          <w:bCs w:val="0"/>
          <w:color w:val="000000"/>
          <w:spacing w:val="0"/>
          <w:sz w:val="32"/>
          <w:szCs w:val="32"/>
          <w:lang w:eastAsia="zh-CN"/>
        </w:rPr>
        <w:t>县、区</w:t>
      </w:r>
      <w:r>
        <w:rPr>
          <w:rFonts w:hint="eastAsia" w:ascii="仿宋_GB2312" w:hAnsi="仿宋_GB2312" w:eastAsia="仿宋_GB2312" w:cs="仿宋_GB2312"/>
          <w:b w:val="0"/>
          <w:bCs w:val="0"/>
          <w:color w:val="000000"/>
          <w:spacing w:val="0"/>
          <w:sz w:val="32"/>
          <w:szCs w:val="32"/>
        </w:rPr>
        <w:t>住房城乡建设主管部门将符合条件的申报</w:t>
      </w:r>
      <w:r>
        <w:rPr>
          <w:rFonts w:hint="eastAsia" w:ascii="仿宋_GB2312" w:hAnsi="仿宋_GB2312" w:eastAsia="仿宋_GB2312" w:cs="仿宋_GB2312"/>
          <w:b w:val="0"/>
          <w:bCs w:val="0"/>
          <w:color w:val="000000"/>
          <w:spacing w:val="0"/>
          <w:sz w:val="32"/>
          <w:szCs w:val="32"/>
          <w:lang w:val="en-US" w:eastAsia="zh-CN"/>
        </w:rPr>
        <w:t>工程</w:t>
      </w:r>
      <w:r>
        <w:rPr>
          <w:rFonts w:hint="eastAsia" w:ascii="仿宋_GB2312" w:hAnsi="仿宋_GB2312" w:eastAsia="仿宋_GB2312" w:cs="仿宋_GB2312"/>
          <w:b w:val="0"/>
          <w:bCs w:val="0"/>
          <w:color w:val="000000"/>
          <w:spacing w:val="0"/>
          <w:sz w:val="32"/>
          <w:szCs w:val="32"/>
        </w:rPr>
        <w:t>及申报材料，提交</w:t>
      </w:r>
      <w:r>
        <w:rPr>
          <w:rFonts w:hint="eastAsia" w:ascii="仿宋_GB2312" w:hAnsi="仿宋_GB2312" w:eastAsia="仿宋_GB2312" w:cs="仿宋_GB2312"/>
          <w:b w:val="0"/>
          <w:bCs w:val="0"/>
          <w:color w:val="000000"/>
          <w:spacing w:val="0"/>
          <w:sz w:val="32"/>
          <w:szCs w:val="32"/>
          <w:lang w:val="en-US" w:eastAsia="zh-CN"/>
        </w:rPr>
        <w:t>至</w:t>
      </w:r>
      <w:r>
        <w:rPr>
          <w:rFonts w:hint="eastAsia" w:ascii="仿宋_GB2312" w:hAnsi="仿宋_GB2312" w:eastAsia="仿宋_GB2312" w:cs="仿宋_GB2312"/>
          <w:b w:val="0"/>
          <w:bCs w:val="0"/>
          <w:color w:val="000000"/>
          <w:spacing w:val="0"/>
          <w:sz w:val="32"/>
          <w:szCs w:val="32"/>
          <w:lang w:eastAsia="zh-CN"/>
        </w:rPr>
        <w:t>市</w:t>
      </w:r>
      <w:r>
        <w:rPr>
          <w:rFonts w:hint="eastAsia" w:ascii="仿宋_GB2312" w:hAnsi="仿宋_GB2312" w:eastAsia="仿宋_GB2312" w:cs="仿宋_GB2312"/>
          <w:b w:val="0"/>
          <w:bCs w:val="0"/>
          <w:color w:val="000000"/>
          <w:spacing w:val="0"/>
          <w:sz w:val="32"/>
          <w:szCs w:val="32"/>
          <w:lang w:val="en-US" w:eastAsia="zh-CN"/>
        </w:rPr>
        <w:t>质监站</w:t>
      </w:r>
      <w:r>
        <w:rPr>
          <w:rFonts w:hint="eastAsia" w:ascii="仿宋_GB2312" w:hAnsi="仿宋_GB2312" w:eastAsia="仿宋_GB2312" w:cs="仿宋_GB2312"/>
          <w:b w:val="0"/>
          <w:bCs w:val="0"/>
          <w:color w:val="000000"/>
          <w:spacing w:val="0"/>
          <w:sz w:val="32"/>
          <w:szCs w:val="32"/>
        </w:rPr>
        <w:t>。</w:t>
      </w:r>
      <w:r>
        <w:rPr>
          <w:rFonts w:hint="eastAsia" w:ascii="仿宋_GB2312" w:hAnsi="仿宋_GB2312" w:eastAsia="仿宋_GB2312" w:cs="仿宋_GB2312"/>
          <w:b w:val="0"/>
          <w:bCs w:val="0"/>
          <w:color w:val="000000"/>
          <w:spacing w:val="0"/>
          <w:sz w:val="32"/>
          <w:szCs w:val="32"/>
          <w:lang w:eastAsia="zh-CN"/>
        </w:rPr>
        <w:t>（中心城区</w:t>
      </w:r>
      <w:r>
        <w:rPr>
          <w:rFonts w:hint="eastAsia" w:ascii="仿宋_GB2312" w:hAnsi="仿宋_GB2312" w:eastAsia="仿宋_GB2312" w:cs="仿宋_GB2312"/>
          <w:b w:val="0"/>
          <w:bCs w:val="0"/>
          <w:color w:val="000000"/>
          <w:spacing w:val="0"/>
          <w:sz w:val="32"/>
          <w:szCs w:val="32"/>
          <w:lang w:val="en-US" w:eastAsia="zh-CN"/>
        </w:rPr>
        <w:t>及</w:t>
      </w:r>
      <w:r>
        <w:rPr>
          <w:rFonts w:hint="eastAsia" w:ascii="仿宋_GB2312" w:hAnsi="仿宋_GB2312" w:eastAsia="仿宋_GB2312" w:cs="仿宋_GB2312"/>
          <w:b w:val="0"/>
          <w:bCs w:val="0"/>
          <w:color w:val="000000"/>
          <w:spacing w:val="0"/>
          <w:sz w:val="32"/>
          <w:szCs w:val="32"/>
          <w:lang w:eastAsia="zh-CN"/>
        </w:rPr>
        <w:t>黄山风景区建设工程由申报企业报市住建局质监站初审）</w:t>
      </w:r>
    </w:p>
    <w:p w14:paraId="369E134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auto"/>
          <w:spacing w:val="0"/>
          <w:kern w:val="2"/>
          <w:sz w:val="32"/>
          <w:szCs w:val="32"/>
          <w:lang w:val="en-US" w:eastAsia="zh-CN" w:bidi="ar-SA"/>
        </w:rPr>
        <w:t>型式审查。</w:t>
      </w:r>
      <w:r>
        <w:rPr>
          <w:rFonts w:hint="eastAsia" w:ascii="仿宋_GB2312" w:hAnsi="仿宋_GB2312" w:eastAsia="仿宋_GB2312" w:cs="仿宋_GB2312"/>
          <w:color w:val="auto"/>
          <w:spacing w:val="0"/>
          <w:sz w:val="32"/>
          <w:szCs w:val="32"/>
          <w:lang w:val="en-US" w:eastAsia="zh-CN"/>
        </w:rPr>
        <w:t>市质监站</w:t>
      </w:r>
      <w:r>
        <w:rPr>
          <w:rFonts w:hint="eastAsia" w:ascii="仿宋_GB2312" w:hAnsi="仿宋_GB2312" w:eastAsia="仿宋_GB2312" w:cs="仿宋_GB2312"/>
          <w:color w:val="auto"/>
          <w:spacing w:val="0"/>
          <w:sz w:val="32"/>
          <w:szCs w:val="32"/>
        </w:rPr>
        <w:t>按工程类别对工程申报材料进行审查，符合申报条件且申报材料齐全、规范的，</w:t>
      </w:r>
      <w:r>
        <w:rPr>
          <w:rFonts w:hint="eastAsia" w:ascii="仿宋_GB2312" w:hAnsi="仿宋_GB2312" w:eastAsia="仿宋_GB2312" w:cs="仿宋_GB2312"/>
          <w:color w:val="auto"/>
          <w:spacing w:val="0"/>
          <w:sz w:val="32"/>
          <w:szCs w:val="32"/>
          <w:lang w:val="en-US" w:eastAsia="zh-CN"/>
        </w:rPr>
        <w:t>予以通过</w:t>
      </w:r>
      <w:r>
        <w:rPr>
          <w:rFonts w:hint="eastAsia" w:ascii="仿宋_GB2312" w:hAnsi="仿宋_GB2312" w:eastAsia="仿宋_GB2312" w:cs="仿宋_GB2312"/>
          <w:color w:val="auto"/>
          <w:spacing w:val="0"/>
          <w:sz w:val="32"/>
          <w:szCs w:val="32"/>
        </w:rPr>
        <w:t>。</w:t>
      </w:r>
    </w:p>
    <w:p w14:paraId="45BDAE9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color w:val="000000"/>
          <w:spacing w:val="0"/>
          <w:kern w:val="2"/>
          <w:sz w:val="32"/>
          <w:szCs w:val="32"/>
          <w:lang w:val="en-US" w:eastAsia="zh-CN" w:bidi="ar-SA"/>
        </w:rPr>
        <w:t>现场复</w:t>
      </w:r>
      <w:bookmarkStart w:id="0" w:name="_GoBack"/>
      <w:bookmarkEnd w:id="0"/>
      <w:r>
        <w:rPr>
          <w:rFonts w:hint="eastAsia" w:ascii="仿宋_GB2312" w:hAnsi="仿宋_GB2312" w:eastAsia="仿宋_GB2312" w:cs="仿宋_GB2312"/>
          <w:color w:val="000000"/>
          <w:spacing w:val="0"/>
          <w:kern w:val="2"/>
          <w:sz w:val="32"/>
          <w:szCs w:val="32"/>
          <w:lang w:val="en-US" w:eastAsia="zh-CN" w:bidi="ar-SA"/>
        </w:rPr>
        <w:t>查。</w:t>
      </w:r>
      <w:r>
        <w:rPr>
          <w:rFonts w:hint="eastAsia" w:ascii="仿宋_GB2312" w:hAnsi="仿宋_GB2312" w:eastAsia="仿宋_GB2312" w:cs="仿宋_GB2312"/>
          <w:color w:val="auto"/>
          <w:spacing w:val="-6"/>
          <w:sz w:val="32"/>
          <w:szCs w:val="32"/>
          <w:lang w:val="en-US" w:eastAsia="zh-CN"/>
        </w:rPr>
        <w:t>市质监站选取</w:t>
      </w:r>
      <w:r>
        <w:rPr>
          <w:rFonts w:hint="eastAsia" w:ascii="仿宋_GB2312" w:hAnsi="仿宋_GB2312" w:eastAsia="仿宋_GB2312" w:cs="仿宋_GB2312"/>
          <w:b w:val="0"/>
          <w:bCs w:val="0"/>
          <w:color w:val="auto"/>
          <w:spacing w:val="-6"/>
          <w:sz w:val="32"/>
          <w:szCs w:val="32"/>
        </w:rPr>
        <w:t>专业技术人员组成</w:t>
      </w:r>
      <w:r>
        <w:rPr>
          <w:rFonts w:hint="eastAsia" w:ascii="仿宋_GB2312" w:hAnsi="仿宋_GB2312" w:eastAsia="仿宋_GB2312" w:cs="仿宋_GB2312"/>
          <w:b w:val="0"/>
          <w:bCs w:val="0"/>
          <w:color w:val="auto"/>
          <w:spacing w:val="-6"/>
          <w:sz w:val="32"/>
          <w:szCs w:val="32"/>
          <w:lang w:val="en-US" w:eastAsia="zh-CN"/>
        </w:rPr>
        <w:t>若干</w:t>
      </w:r>
      <w:r>
        <w:rPr>
          <w:rFonts w:hint="eastAsia" w:ascii="仿宋_GB2312" w:hAnsi="仿宋_GB2312" w:eastAsia="仿宋_GB2312" w:cs="仿宋_GB2312"/>
          <w:b w:val="0"/>
          <w:bCs w:val="0"/>
          <w:color w:val="auto"/>
          <w:spacing w:val="-6"/>
          <w:sz w:val="32"/>
          <w:szCs w:val="32"/>
          <w:lang w:eastAsia="zh-CN"/>
        </w:rPr>
        <w:t>现场复查组，进行</w:t>
      </w:r>
      <w:r>
        <w:rPr>
          <w:rFonts w:hint="eastAsia" w:ascii="仿宋_GB2312" w:hAnsi="仿宋_GB2312" w:eastAsia="仿宋_GB2312" w:cs="仿宋_GB2312"/>
          <w:b w:val="0"/>
          <w:bCs w:val="0"/>
          <w:color w:val="auto"/>
          <w:spacing w:val="-6"/>
          <w:sz w:val="32"/>
          <w:szCs w:val="32"/>
        </w:rPr>
        <w:t>现场复查。现场</w:t>
      </w:r>
      <w:r>
        <w:rPr>
          <w:rFonts w:hint="eastAsia" w:ascii="仿宋_GB2312" w:hAnsi="仿宋_GB2312" w:eastAsia="仿宋_GB2312" w:cs="仿宋_GB2312"/>
          <w:color w:val="auto"/>
          <w:spacing w:val="-6"/>
          <w:sz w:val="32"/>
          <w:szCs w:val="32"/>
        </w:rPr>
        <w:t>复查专家组通过查看工程现场、观看工程声像资料、听取承</w:t>
      </w:r>
      <w:r>
        <w:rPr>
          <w:rFonts w:hint="eastAsia" w:ascii="仿宋_GB2312" w:hAnsi="仿宋_GB2312" w:eastAsia="仿宋_GB2312" w:cs="仿宋_GB2312"/>
          <w:color w:val="auto"/>
          <w:spacing w:val="-11"/>
          <w:sz w:val="32"/>
          <w:szCs w:val="32"/>
        </w:rPr>
        <w:t>（参）建单位汇报、查阅资料、问卷调查、集中评议等形式,开展现场复查工作，形成现场复查书面报告，并按项目</w:t>
      </w:r>
      <w:r>
        <w:rPr>
          <w:rFonts w:hint="eastAsia" w:ascii="仿宋_GB2312" w:hAnsi="仿宋_GB2312" w:eastAsia="仿宋_GB2312" w:cs="仿宋_GB2312"/>
          <w:color w:val="auto"/>
          <w:spacing w:val="-6"/>
          <w:sz w:val="32"/>
          <w:szCs w:val="32"/>
        </w:rPr>
        <w:t>综合评价状况对复查项目进行推荐排序，提交</w:t>
      </w:r>
      <w:r>
        <w:rPr>
          <w:rFonts w:hint="eastAsia" w:ascii="仿宋_GB2312" w:hAnsi="仿宋_GB2312" w:eastAsia="仿宋_GB2312" w:cs="仿宋_GB2312"/>
          <w:color w:val="auto"/>
          <w:spacing w:val="-6"/>
          <w:sz w:val="32"/>
          <w:szCs w:val="32"/>
          <w:lang w:eastAsia="zh-CN"/>
        </w:rPr>
        <w:t>认定</w:t>
      </w:r>
      <w:r>
        <w:rPr>
          <w:rFonts w:hint="eastAsia" w:ascii="仿宋_GB2312" w:hAnsi="仿宋_GB2312" w:eastAsia="仿宋_GB2312" w:cs="仿宋_GB2312"/>
          <w:color w:val="auto"/>
          <w:spacing w:val="-6"/>
          <w:sz w:val="32"/>
          <w:szCs w:val="32"/>
        </w:rPr>
        <w:t>建议名单。</w:t>
      </w:r>
    </w:p>
    <w:p w14:paraId="305582DE">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baseline"/>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现场复查中出现下列情况，在“迎客松杯”评选中实行一票否决:</w:t>
      </w:r>
    </w:p>
    <w:p w14:paraId="34BE08DE">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baseline"/>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1.工程实际规模不满足申报条件的；</w:t>
      </w:r>
    </w:p>
    <w:p w14:paraId="485F2363">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baseline"/>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2.未完成工程设计和合同约定的各项内容；</w:t>
      </w:r>
    </w:p>
    <w:p w14:paraId="2E483560">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baseline"/>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3.擅自改变原设计用途、违规改造的，影响整体使用功能的;</w:t>
      </w:r>
    </w:p>
    <w:p w14:paraId="39CA9FB1">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baseline"/>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4.其他“一票否决”项内容由“迎客松杯”认定工作委员会视情况动态调整。</w:t>
      </w:r>
    </w:p>
    <w:p w14:paraId="4BC8D6F0">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baseline"/>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color w:val="000000"/>
          <w:spacing w:val="0"/>
          <w:kern w:val="2"/>
          <w:sz w:val="32"/>
          <w:szCs w:val="32"/>
          <w:lang w:val="en-US" w:eastAsia="zh-CN" w:bidi="ar-SA"/>
        </w:rPr>
        <w:t>综合评审。市住建局成立</w:t>
      </w:r>
      <w:r>
        <w:rPr>
          <w:rFonts w:hint="eastAsia" w:ascii="仿宋_GB2312" w:hAnsi="仿宋_GB2312" w:eastAsia="仿宋_GB2312" w:cs="仿宋_GB2312"/>
          <w:color w:val="auto"/>
          <w:spacing w:val="0"/>
          <w:kern w:val="2"/>
          <w:sz w:val="32"/>
          <w:szCs w:val="32"/>
          <w:lang w:val="en-US" w:eastAsia="zh-CN" w:bidi="ar-SA"/>
        </w:rPr>
        <w:t>“迎客松杯”认定工作委员会，组织召开评审会，听取各现场复查专家组提交的建议名单进行综合评审，采用不记名投票方式，提出“迎客松杯”拟认定名单。</w:t>
      </w:r>
    </w:p>
    <w:p w14:paraId="23746AD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color w:val="000000"/>
          <w:spacing w:val="0"/>
          <w:kern w:val="2"/>
          <w:sz w:val="32"/>
          <w:szCs w:val="32"/>
          <w:lang w:val="en-US" w:eastAsia="zh-CN" w:bidi="ar-SA"/>
        </w:rPr>
        <w:t>公示。</w:t>
      </w:r>
      <w:r>
        <w:rPr>
          <w:rFonts w:hint="eastAsia" w:ascii="仿宋_GB2312" w:hAnsi="仿宋_GB2312" w:eastAsia="仿宋_GB2312" w:cs="仿宋_GB2312"/>
          <w:b w:val="0"/>
          <w:bCs w:val="0"/>
          <w:color w:val="auto"/>
          <w:spacing w:val="0"/>
          <w:sz w:val="32"/>
          <w:szCs w:val="32"/>
          <w:lang w:val="en-US" w:eastAsia="zh-CN"/>
        </w:rPr>
        <w:t>将</w:t>
      </w:r>
      <w:r>
        <w:rPr>
          <w:rFonts w:hint="eastAsia" w:ascii="仿宋_GB2312" w:hAnsi="仿宋_GB2312" w:eastAsia="仿宋_GB2312" w:cs="仿宋_GB2312"/>
          <w:b w:val="0"/>
          <w:bCs w:val="0"/>
          <w:color w:val="auto"/>
          <w:spacing w:val="0"/>
          <w:sz w:val="32"/>
          <w:szCs w:val="32"/>
          <w:lang w:eastAsia="zh-CN"/>
        </w:rPr>
        <w:t>“迎客松杯”拟认定名单，在市住房城乡建设主管部门网站上进行公示，公示期限为</w:t>
      </w:r>
      <w:r>
        <w:rPr>
          <w:rFonts w:hint="eastAsia" w:ascii="仿宋_GB2312" w:hAnsi="仿宋_GB2312" w:eastAsia="仿宋_GB2312" w:cs="仿宋_GB2312"/>
          <w:b w:val="0"/>
          <w:bCs w:val="0"/>
          <w:color w:val="auto"/>
          <w:spacing w:val="0"/>
          <w:sz w:val="32"/>
          <w:szCs w:val="32"/>
          <w:lang w:val="en-US" w:eastAsia="zh-CN"/>
        </w:rPr>
        <w:t>5</w:t>
      </w:r>
      <w:r>
        <w:rPr>
          <w:rFonts w:hint="eastAsia" w:ascii="仿宋_GB2312" w:hAnsi="仿宋_GB2312" w:eastAsia="仿宋_GB2312" w:cs="仿宋_GB2312"/>
          <w:b w:val="0"/>
          <w:bCs w:val="0"/>
          <w:color w:val="auto"/>
          <w:spacing w:val="0"/>
          <w:sz w:val="32"/>
          <w:szCs w:val="32"/>
          <w:lang w:eastAsia="zh-CN"/>
        </w:rPr>
        <w:t>个工作日。对公示有异议的建设项目进行复议，必要时组织有关专家现场复查。</w:t>
      </w:r>
    </w:p>
    <w:p w14:paraId="5B49E2C2">
      <w:pPr>
        <w:pStyle w:val="2"/>
        <w:ind w:firstLine="640" w:firstLineChars="200"/>
        <w:rPr>
          <w:rFonts w:hint="default"/>
          <w:lang w:val="en-US"/>
        </w:rPr>
      </w:pPr>
      <w:r>
        <w:rPr>
          <w:rFonts w:hint="eastAsia" w:ascii="仿宋_GB2312" w:hAnsi="仿宋_GB2312" w:eastAsia="仿宋_GB2312" w:cs="仿宋_GB2312"/>
          <w:sz w:val="32"/>
          <w:szCs w:val="32"/>
          <w:lang w:val="en-US" w:eastAsia="zh-CN"/>
        </w:rPr>
        <w:t>（六）审定。根据公示情况，“迎客松杯”认定工作委员会提请市住房和城乡建设局对“迎客松杯”拟认定名单进行审定。</w:t>
      </w:r>
    </w:p>
    <w:p w14:paraId="4A346601">
      <w:pPr>
        <w:pStyle w:val="3"/>
        <w:keepNext w:val="0"/>
        <w:keepLines w:val="0"/>
        <w:pageBreakBefore w:val="0"/>
        <w:kinsoku/>
        <w:wordWrap/>
        <w:overflowPunct/>
        <w:topLinePunct w:val="0"/>
        <w:autoSpaceDE/>
        <w:autoSpaceDN/>
        <w:bidi w:val="0"/>
        <w:adjustRightInd/>
        <w:spacing w:after="0" w:line="560" w:lineRule="exact"/>
        <w:ind w:left="0" w:leftChars="0" w:firstLine="640" w:firstLineChars="200"/>
        <w:jc w:val="both"/>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color w:val="000000"/>
          <w:spacing w:val="0"/>
          <w:kern w:val="2"/>
          <w:sz w:val="32"/>
          <w:szCs w:val="32"/>
          <w:lang w:val="en-US" w:eastAsia="zh-CN" w:bidi="ar-SA"/>
        </w:rPr>
        <w:t>公布。对“迎客松杯”</w:t>
      </w:r>
      <w:r>
        <w:rPr>
          <w:rFonts w:hint="eastAsia" w:ascii="仿宋_GB2312" w:hAnsi="仿宋_GB2312" w:eastAsia="仿宋_GB2312" w:cs="仿宋_GB2312"/>
          <w:b w:val="0"/>
          <w:bCs w:val="0"/>
          <w:color w:val="000000"/>
          <w:spacing w:val="0"/>
          <w:kern w:val="2"/>
          <w:sz w:val="32"/>
          <w:szCs w:val="32"/>
          <w:lang w:val="en-US" w:eastAsia="zh-CN" w:bidi="ar-SA"/>
        </w:rPr>
        <w:t>拟认定名单经</w:t>
      </w:r>
      <w:r>
        <w:rPr>
          <w:rFonts w:hint="eastAsia" w:ascii="仿宋_GB2312" w:hAnsi="仿宋_GB2312" w:eastAsia="仿宋_GB2312" w:cs="仿宋_GB2312"/>
          <w:b w:val="0"/>
          <w:bCs w:val="0"/>
          <w:spacing w:val="0"/>
          <w:kern w:val="2"/>
          <w:sz w:val="32"/>
          <w:szCs w:val="32"/>
          <w:lang w:val="en-US" w:eastAsia="zh-CN" w:bidi="ar-SA"/>
        </w:rPr>
        <w:t>公示无异议后</w:t>
      </w:r>
      <w:r>
        <w:rPr>
          <w:rFonts w:hint="eastAsia" w:ascii="仿宋_GB2312" w:hAnsi="仿宋_GB2312" w:eastAsia="仿宋_GB2312" w:cs="仿宋_GB2312"/>
          <w:b w:val="0"/>
          <w:bCs w:val="0"/>
          <w:color w:val="000000"/>
          <w:spacing w:val="0"/>
          <w:kern w:val="2"/>
          <w:sz w:val="32"/>
          <w:szCs w:val="32"/>
          <w:lang w:val="en-US" w:eastAsia="zh-CN" w:bidi="ar-SA"/>
        </w:rPr>
        <w:t>，</w:t>
      </w:r>
      <w:r>
        <w:rPr>
          <w:rFonts w:hint="eastAsia" w:ascii="仿宋_GB2312" w:hAnsi="仿宋_GB2312" w:eastAsia="仿宋_GB2312" w:cs="仿宋_GB2312"/>
          <w:b w:val="0"/>
          <w:bCs w:val="0"/>
          <w:color w:val="auto"/>
          <w:spacing w:val="0"/>
          <w:kern w:val="2"/>
          <w:sz w:val="32"/>
          <w:szCs w:val="32"/>
          <w:lang w:val="en-US" w:eastAsia="zh-CN" w:bidi="ar-SA"/>
        </w:rPr>
        <w:t>报市住房和城乡建设局审定公布。</w:t>
      </w:r>
    </w:p>
    <w:p w14:paraId="7D99A88F">
      <w:pPr>
        <w:keepNext w:val="0"/>
        <w:keepLines w:val="0"/>
        <w:pageBreakBefore w:val="0"/>
        <w:kinsoku/>
        <w:wordWrap/>
        <w:overflowPunct/>
        <w:topLinePunct w:val="0"/>
        <w:autoSpaceDE/>
        <w:autoSpaceDN/>
        <w:bidi w:val="0"/>
        <w:adjustRightInd/>
        <w:spacing w:line="560" w:lineRule="exact"/>
        <w:ind w:firstLine="640" w:firstLineChars="200"/>
        <w:jc w:val="both"/>
        <w:rPr>
          <w:rFonts w:hint="default"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六、其他事项</w:t>
      </w:r>
    </w:p>
    <w:p w14:paraId="3C70A0AE">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（一）“迎客松杯”评选结果纳入市、县（区）建设工程市场信用评价和工程招投标管理范畴。</w:t>
      </w:r>
    </w:p>
    <w:p w14:paraId="43891AA2">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kern w:val="2"/>
          <w:sz w:val="32"/>
          <w:szCs w:val="32"/>
          <w:lang w:val="en-US" w:eastAsia="zh-CN" w:bidi="ar-SA"/>
        </w:rPr>
        <w:t>（二）各地、各部门和企业可根据政策规定或合同约定，对认定单位和有关人员</w:t>
      </w:r>
      <w:r>
        <w:rPr>
          <w:rFonts w:hint="eastAsia" w:ascii="仿宋_GB2312" w:hAnsi="仿宋_GB2312" w:eastAsia="仿宋_GB2312" w:cs="仿宋_GB2312"/>
          <w:b w:val="0"/>
          <w:bCs w:val="0"/>
          <w:color w:val="000000"/>
          <w:spacing w:val="0"/>
          <w:kern w:val="2"/>
          <w:sz w:val="32"/>
          <w:szCs w:val="32"/>
          <w:lang w:val="en-US" w:eastAsia="zh-CN" w:bidi="ar-SA"/>
        </w:rPr>
        <w:t>给予奖励，</w:t>
      </w:r>
      <w:r>
        <w:rPr>
          <w:rFonts w:hint="eastAsia" w:ascii="仿宋_GB2312" w:hAnsi="仿宋_GB2312" w:eastAsia="仿宋_GB2312" w:cs="仿宋_GB2312"/>
          <w:b w:val="0"/>
          <w:bCs w:val="0"/>
          <w:color w:val="auto"/>
          <w:spacing w:val="0"/>
          <w:kern w:val="0"/>
          <w:sz w:val="32"/>
          <w:szCs w:val="32"/>
          <w:lang w:val="en-US" w:eastAsia="zh-CN" w:bidi="ar-SA"/>
        </w:rPr>
        <w:t>对认定“迎客松杯”的单位和个人在评先评优方面优先予以考虑</w:t>
      </w:r>
      <w:r>
        <w:rPr>
          <w:rFonts w:hint="eastAsia" w:ascii="仿宋_GB2312" w:hAnsi="仿宋_GB2312" w:eastAsia="仿宋_GB2312" w:cs="仿宋_GB2312"/>
          <w:b w:val="0"/>
          <w:bCs w:val="0"/>
          <w:color w:val="auto"/>
          <w:spacing w:val="0"/>
          <w:kern w:val="2"/>
          <w:sz w:val="32"/>
          <w:szCs w:val="32"/>
          <w:lang w:val="en-US" w:eastAsia="zh-CN" w:bidi="ar-SA"/>
        </w:rPr>
        <w:t>。</w:t>
      </w:r>
    </w:p>
    <w:p w14:paraId="16C6435A">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（三）工程现场复查和评审专家实行回避制度。现场复查专家不得参与复查本单位的申报工程</w:t>
      </w:r>
      <w:r>
        <w:rPr>
          <w:rFonts w:hint="eastAsia" w:ascii="仿宋_GB2312" w:hAnsi="仿宋_GB2312" w:eastAsia="仿宋_GB2312" w:cs="仿宋_GB2312"/>
          <w:spacing w:val="0"/>
          <w:kern w:val="2"/>
          <w:sz w:val="32"/>
          <w:szCs w:val="32"/>
          <w:lang w:val="en-US" w:eastAsia="zh-CN" w:bidi="ar-SA"/>
        </w:rPr>
        <w:t>。</w:t>
      </w:r>
    </w:p>
    <w:p w14:paraId="2BC9FC44">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 w:val="0"/>
          <w:bCs w:val="0"/>
          <w:color w:val="auto"/>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四）凡违反本方案及有关纪律规定，对申报项目取消认定资格；复查、评审专家违反本方案及有关纪律规定的，取消复查、评审资格；相关组织单位和工作人员违反本方案及有关纪律规定的，依法依规进行处理。</w:t>
      </w:r>
    </w:p>
    <w:p w14:paraId="0AAF6B92">
      <w:pPr>
        <w:pStyle w:val="3"/>
        <w:keepNext w:val="0"/>
        <w:keepLines w:val="0"/>
        <w:pageBreakBefore w:val="0"/>
        <w:kinsoku/>
        <w:wordWrap/>
        <w:overflowPunct/>
        <w:topLinePunct w:val="0"/>
        <w:autoSpaceDE/>
        <w:autoSpaceDN/>
        <w:bidi w:val="0"/>
        <w:adjustRightInd/>
        <w:spacing w:after="0" w:line="560" w:lineRule="exact"/>
        <w:ind w:left="0" w:leftChars="0" w:firstLine="640" w:firstLineChars="200"/>
        <w:jc w:val="both"/>
        <w:rPr>
          <w:rFonts w:hint="eastAsia" w:ascii="仿宋" w:hAnsi="仿宋" w:eastAsia="仿宋" w:cs="仿宋"/>
          <w:b w:val="0"/>
          <w:bCs w:val="0"/>
          <w:color w:val="auto"/>
          <w:spacing w:val="0"/>
          <w:kern w:val="2"/>
          <w:sz w:val="32"/>
          <w:szCs w:val="32"/>
          <w:lang w:val="en-US" w:eastAsia="zh-CN" w:bidi="ar-SA"/>
        </w:rPr>
      </w:pPr>
    </w:p>
    <w:p w14:paraId="296D0BA7">
      <w:pPr>
        <w:pStyle w:val="3"/>
        <w:keepNext w:val="0"/>
        <w:keepLines w:val="0"/>
        <w:pageBreakBefore w:val="0"/>
        <w:kinsoku/>
        <w:wordWrap/>
        <w:overflowPunct/>
        <w:topLinePunct w:val="0"/>
        <w:autoSpaceDE/>
        <w:autoSpaceDN/>
        <w:bidi w:val="0"/>
        <w:adjustRightInd/>
        <w:spacing w:after="0" w:line="560" w:lineRule="exact"/>
        <w:ind w:left="0" w:leftChars="0" w:firstLine="640" w:firstLineChars="200"/>
        <w:jc w:val="both"/>
        <w:rPr>
          <w:rFonts w:hint="default" w:ascii="仿宋" w:hAnsi="仿宋" w:eastAsia="仿宋" w:cs="仿宋"/>
          <w:b w:val="0"/>
          <w:bCs w:val="0"/>
          <w:color w:val="auto"/>
          <w:spacing w:val="0"/>
          <w:kern w:val="2"/>
          <w:sz w:val="32"/>
          <w:szCs w:val="32"/>
          <w:lang w:val="en-US" w:eastAsia="zh-CN" w:bidi="ar-SA"/>
        </w:rPr>
      </w:pPr>
    </w:p>
    <w:p w14:paraId="6EA6F501">
      <w:pPr>
        <w:keepNext w:val="0"/>
        <w:keepLines w:val="0"/>
        <w:pageBreakBefore w:val="0"/>
        <w:kinsoku/>
        <w:wordWrap/>
        <w:overflowPunct/>
        <w:topLinePunct w:val="0"/>
        <w:autoSpaceDE/>
        <w:autoSpaceDN/>
        <w:bidi w:val="0"/>
        <w:adjustRightInd/>
        <w:spacing w:line="560" w:lineRule="exact"/>
        <w:ind w:firstLine="640" w:firstLineChars="200"/>
        <w:jc w:val="both"/>
        <w:rPr>
          <w:rFonts w:ascii="仿宋_GB2312" w:eastAsia="仿宋_GB2312"/>
          <w:color w:val="000000" w:themeColor="text1"/>
          <w:sz w:val="32"/>
          <w:szCs w:val="32"/>
          <w14:textFill>
            <w14:solidFill>
              <w14:schemeClr w14:val="tx1"/>
            </w14:solidFill>
          </w14:textFill>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D31458-6E27-4757-AFC2-9407CCC925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CE6390E-7780-4DBE-B803-470970C8EAB3}"/>
  </w:font>
  <w:font w:name="方正小标宋简体">
    <w:panose1 w:val="0201060001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61E6F593-FD84-4EB7-A2FB-F83A418D8F1E}"/>
  </w:font>
  <w:font w:name="仿宋_GB2312">
    <w:panose1 w:val="02010609030101010101"/>
    <w:charset w:val="86"/>
    <w:family w:val="modern"/>
    <w:pitch w:val="default"/>
    <w:sig w:usb0="00000001" w:usb1="080E0000" w:usb2="00000000" w:usb3="00000000" w:csb0="00040000" w:csb1="00000000"/>
    <w:embedRegular r:id="rId4" w:fontKey="{40FD308E-B904-44BF-B4B9-CE0D9FE7D55B}"/>
  </w:font>
  <w:font w:name="仿宋">
    <w:panose1 w:val="02010609060101010101"/>
    <w:charset w:val="86"/>
    <w:family w:val="modern"/>
    <w:pitch w:val="default"/>
    <w:sig w:usb0="800002BF" w:usb1="38CF7CFA" w:usb2="00000016" w:usb3="00000000" w:csb0="00040001" w:csb1="00000000"/>
    <w:embedRegular r:id="rId5" w:fontKey="{4F5549B1-CB96-4068-93AA-3B3078EC18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0BE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2097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2097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ZGFjODhiYTc4ZjdjZmQyZjEzYmUwMGI2Nzc2NjYifQ=="/>
  </w:docVars>
  <w:rsids>
    <w:rsidRoot w:val="00C32D3E"/>
    <w:rsid w:val="00002A09"/>
    <w:rsid w:val="000058E1"/>
    <w:rsid w:val="00013411"/>
    <w:rsid w:val="000221AF"/>
    <w:rsid w:val="000850B5"/>
    <w:rsid w:val="000B3FFE"/>
    <w:rsid w:val="000B7196"/>
    <w:rsid w:val="000E6AA7"/>
    <w:rsid w:val="00147994"/>
    <w:rsid w:val="00164265"/>
    <w:rsid w:val="001A5FF5"/>
    <w:rsid w:val="001A70C1"/>
    <w:rsid w:val="001E4925"/>
    <w:rsid w:val="00242951"/>
    <w:rsid w:val="0025366A"/>
    <w:rsid w:val="0026097F"/>
    <w:rsid w:val="002C532B"/>
    <w:rsid w:val="002D3229"/>
    <w:rsid w:val="002D6445"/>
    <w:rsid w:val="00315057"/>
    <w:rsid w:val="00316803"/>
    <w:rsid w:val="00324540"/>
    <w:rsid w:val="00345ED4"/>
    <w:rsid w:val="00351F2C"/>
    <w:rsid w:val="00374816"/>
    <w:rsid w:val="00391018"/>
    <w:rsid w:val="0040633E"/>
    <w:rsid w:val="00411C25"/>
    <w:rsid w:val="00414300"/>
    <w:rsid w:val="00454177"/>
    <w:rsid w:val="0046076A"/>
    <w:rsid w:val="004A56F4"/>
    <w:rsid w:val="004B010A"/>
    <w:rsid w:val="004C2EE6"/>
    <w:rsid w:val="00510A84"/>
    <w:rsid w:val="00522459"/>
    <w:rsid w:val="00522AF3"/>
    <w:rsid w:val="00570F49"/>
    <w:rsid w:val="0059771A"/>
    <w:rsid w:val="0060648D"/>
    <w:rsid w:val="00662B97"/>
    <w:rsid w:val="00663C22"/>
    <w:rsid w:val="00673D1A"/>
    <w:rsid w:val="00674312"/>
    <w:rsid w:val="0068281B"/>
    <w:rsid w:val="00684DF8"/>
    <w:rsid w:val="006B033D"/>
    <w:rsid w:val="006E19AC"/>
    <w:rsid w:val="006E6937"/>
    <w:rsid w:val="00702CCA"/>
    <w:rsid w:val="007165EC"/>
    <w:rsid w:val="00752CF5"/>
    <w:rsid w:val="00795A91"/>
    <w:rsid w:val="007A7ED5"/>
    <w:rsid w:val="007C4859"/>
    <w:rsid w:val="007C5216"/>
    <w:rsid w:val="007E126A"/>
    <w:rsid w:val="007E2678"/>
    <w:rsid w:val="008044E5"/>
    <w:rsid w:val="0081178A"/>
    <w:rsid w:val="008350CF"/>
    <w:rsid w:val="0084324C"/>
    <w:rsid w:val="00890725"/>
    <w:rsid w:val="008A0D2A"/>
    <w:rsid w:val="00906AF3"/>
    <w:rsid w:val="00924CF3"/>
    <w:rsid w:val="009610CF"/>
    <w:rsid w:val="00966E68"/>
    <w:rsid w:val="009843F9"/>
    <w:rsid w:val="009E0E10"/>
    <w:rsid w:val="009E2412"/>
    <w:rsid w:val="009E5B80"/>
    <w:rsid w:val="009F0702"/>
    <w:rsid w:val="00A372FA"/>
    <w:rsid w:val="00A6648B"/>
    <w:rsid w:val="00A73F40"/>
    <w:rsid w:val="00A82213"/>
    <w:rsid w:val="00A95484"/>
    <w:rsid w:val="00AB3A3B"/>
    <w:rsid w:val="00AB7DD2"/>
    <w:rsid w:val="00AC7680"/>
    <w:rsid w:val="00AF16FA"/>
    <w:rsid w:val="00B0055E"/>
    <w:rsid w:val="00B02499"/>
    <w:rsid w:val="00B05812"/>
    <w:rsid w:val="00B73ADF"/>
    <w:rsid w:val="00B9191F"/>
    <w:rsid w:val="00BA4D87"/>
    <w:rsid w:val="00BD4121"/>
    <w:rsid w:val="00BD5613"/>
    <w:rsid w:val="00C02402"/>
    <w:rsid w:val="00C21335"/>
    <w:rsid w:val="00C32D3E"/>
    <w:rsid w:val="00C332EA"/>
    <w:rsid w:val="00C37479"/>
    <w:rsid w:val="00C4467E"/>
    <w:rsid w:val="00C81F34"/>
    <w:rsid w:val="00C85EBD"/>
    <w:rsid w:val="00CA289A"/>
    <w:rsid w:val="00CB0E97"/>
    <w:rsid w:val="00CC7799"/>
    <w:rsid w:val="00CF2148"/>
    <w:rsid w:val="00D04E40"/>
    <w:rsid w:val="00D25BB6"/>
    <w:rsid w:val="00D76C18"/>
    <w:rsid w:val="00DA472B"/>
    <w:rsid w:val="00DB7A1F"/>
    <w:rsid w:val="00DE3CD7"/>
    <w:rsid w:val="00DF625D"/>
    <w:rsid w:val="00E110EF"/>
    <w:rsid w:val="00E302F4"/>
    <w:rsid w:val="00E53A63"/>
    <w:rsid w:val="00EA38E4"/>
    <w:rsid w:val="00EC5C07"/>
    <w:rsid w:val="00EF32FA"/>
    <w:rsid w:val="00F214E3"/>
    <w:rsid w:val="00F3126B"/>
    <w:rsid w:val="00F32127"/>
    <w:rsid w:val="00F90CEB"/>
    <w:rsid w:val="00F91293"/>
    <w:rsid w:val="00F914B5"/>
    <w:rsid w:val="00FB6559"/>
    <w:rsid w:val="00FC02ED"/>
    <w:rsid w:val="00FC3967"/>
    <w:rsid w:val="00FD4A5A"/>
    <w:rsid w:val="00FF3FEB"/>
    <w:rsid w:val="02BA3F8E"/>
    <w:rsid w:val="042E4F4A"/>
    <w:rsid w:val="1212349F"/>
    <w:rsid w:val="1C6C4030"/>
    <w:rsid w:val="26887D7C"/>
    <w:rsid w:val="3AA20FB4"/>
    <w:rsid w:val="3E064472"/>
    <w:rsid w:val="41727207"/>
    <w:rsid w:val="4B8B7441"/>
    <w:rsid w:val="4F786685"/>
    <w:rsid w:val="61842716"/>
    <w:rsid w:val="62B92A90"/>
    <w:rsid w:val="63655904"/>
    <w:rsid w:val="638C7D15"/>
    <w:rsid w:val="67F039EE"/>
    <w:rsid w:val="68317D25"/>
    <w:rsid w:val="68691C86"/>
    <w:rsid w:val="6D056FFD"/>
    <w:rsid w:val="6E2B2468"/>
    <w:rsid w:val="744278D9"/>
    <w:rsid w:val="75F25C9D"/>
    <w:rsid w:val="7707131D"/>
    <w:rsid w:val="77BC475C"/>
    <w:rsid w:val="79682BBD"/>
    <w:rsid w:val="7C362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TOC1"/>
    <w:next w:val="1"/>
    <w:qFormat/>
    <w:uiPriority w:val="0"/>
    <w:pPr>
      <w:widowControl w:val="0"/>
      <w:jc w:val="both"/>
      <w:textAlignment w:val="baseline"/>
    </w:pPr>
    <w:rPr>
      <w:rFonts w:ascii="Calibri" w:hAnsi="Calibri" w:eastAsia="宋体" w:cs="Times New Roman"/>
      <w:kern w:val="2"/>
      <w:sz w:val="21"/>
      <w:szCs w:val="24"/>
      <w:lang w:val="en-US" w:eastAsia="zh-CN" w:bidi="ar-SA"/>
    </w:rPr>
  </w:style>
  <w:style w:type="paragraph" w:styleId="3">
    <w:name w:val="Body Text Indent"/>
    <w:basedOn w:val="1"/>
    <w:link w:val="10"/>
    <w:semiHidden/>
    <w:unhideWhenUsed/>
    <w:qFormat/>
    <w:uiPriority w:val="99"/>
    <w:pPr>
      <w:spacing w:after="120"/>
      <w:ind w:left="420" w:leftChars="2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Char"/>
    <w:basedOn w:val="7"/>
    <w:link w:val="3"/>
    <w:semiHidden/>
    <w:qFormat/>
    <w:uiPriority w:val="99"/>
    <w:rPr>
      <w:rFonts w:ascii="Times New Roman" w:hAnsi="Times New Roman" w:eastAsia="宋体" w:cs="Times New Roman"/>
      <w:szCs w:val="24"/>
    </w:rPr>
  </w:style>
  <w:style w:type="paragraph" w:styleId="11">
    <w:name w:val="List Paragraph"/>
    <w:basedOn w:val="1"/>
    <w:qFormat/>
    <w:uiPriority w:val="34"/>
    <w:pPr>
      <w:ind w:firstLine="420" w:firstLineChars="200"/>
    </w:pPr>
  </w:style>
  <w:style w:type="paragraph" w:customStyle="1" w:styleId="12">
    <w:name w:val="Normal (Web)"/>
    <w:qFormat/>
    <w:uiPriority w:val="0"/>
    <w:pPr>
      <w:widowControl w:val="0"/>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2963</Words>
  <Characters>3047</Characters>
  <Lines>6</Lines>
  <Paragraphs>1</Paragraphs>
  <TotalTime>191</TotalTime>
  <ScaleCrop>false</ScaleCrop>
  <LinksUpToDate>false</LinksUpToDate>
  <CharactersWithSpaces>3049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2023-06-13T02:20:00Z</dcterms:created>
  <dc:creator>王炫</dc:creator>
  <cp:lastModifiedBy>风</cp:lastModifiedBy>
  <cp:lastPrinted>2026-01-28T23:56:16Z</cp:lastPrinted>
  <dcterms:modified xsi:type="dcterms:W3CDTF">2026-01-29T00:16:21Z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68BE20CDC61B4D45863BEA75BFAF3583_13</vt:lpwstr>
  </property>
  <property fmtid="{D5CDD505-2E9C-101B-9397-08002B2CF9AE}" pid="4" name="KSOTemplateDocerSaveRecord">
    <vt:lpwstr>eyJoZGlkIjoiNDk4NTI2NDEzMjQ3NmMzMWZiNTdmNDgyNjVhMTVhYWMiLCJ1c2VySWQiOiIxMjYzNDU4NTg5In0=</vt:lpwstr>
  </property>
</Properties>
</file>