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b/>
          <w:sz w:val="44"/>
          <w:szCs w:val="44"/>
          <w:lang w:val="en-US" w:eastAsia="zh-CN"/>
        </w:rPr>
      </w:pPr>
      <w:r>
        <w:rPr>
          <w:rFonts w:hint="eastAsia"/>
          <w:b/>
          <w:sz w:val="44"/>
          <w:szCs w:val="44"/>
          <w:lang w:eastAsia="zh-CN"/>
        </w:rPr>
        <w:t>附件</w:t>
      </w:r>
      <w:r>
        <w:rPr>
          <w:rFonts w:hint="eastAsia"/>
          <w:b/>
          <w:sz w:val="44"/>
          <w:szCs w:val="44"/>
          <w:lang w:val="en-US" w:eastAsia="zh-CN"/>
        </w:rPr>
        <w:t>4</w:t>
      </w:r>
      <w:bookmarkStart w:id="0" w:name="_GoBack"/>
      <w:bookmarkEnd w:id="0"/>
    </w:p>
    <w:p>
      <w:pPr>
        <w:jc w:val="center"/>
        <w:rPr>
          <w:b/>
          <w:sz w:val="44"/>
          <w:szCs w:val="44"/>
        </w:rPr>
      </w:pPr>
      <w:r>
        <w:rPr>
          <w:rFonts w:hint="eastAsia"/>
          <w:b/>
          <w:sz w:val="44"/>
          <w:szCs w:val="44"/>
        </w:rPr>
        <w:t>打造全国最干净城市搅拌站（车）标准</w:t>
      </w:r>
    </w:p>
    <w:p>
      <w:pPr>
        <w:jc w:val="center"/>
        <w:rPr>
          <w:b/>
          <w:sz w:val="44"/>
          <w:szCs w:val="44"/>
        </w:rPr>
      </w:pPr>
      <w:r>
        <w:rPr>
          <w:rFonts w:hint="eastAsia"/>
          <w:b/>
          <w:sz w:val="44"/>
          <w:szCs w:val="44"/>
        </w:rPr>
        <w:t>（十条）</w:t>
      </w:r>
    </w:p>
    <w:p/>
    <w:p>
      <w:pPr>
        <w:spacing w:line="560" w:lineRule="exact"/>
        <w:ind w:firstLine="643" w:firstLineChars="200"/>
        <w:rPr>
          <w:rFonts w:ascii="仿宋" w:hAnsi="仿宋" w:eastAsia="仿宋"/>
          <w:color w:val="333333"/>
          <w:sz w:val="32"/>
          <w:szCs w:val="32"/>
          <w:shd w:val="clear" w:color="auto" w:fill="FFFFFF"/>
        </w:rPr>
      </w:pPr>
      <w:r>
        <w:rPr>
          <w:rFonts w:hint="eastAsia" w:ascii="仿宋" w:hAnsi="仿宋" w:eastAsia="仿宋"/>
          <w:b/>
          <w:sz w:val="32"/>
          <w:szCs w:val="32"/>
        </w:rPr>
        <w:t>1、封闭管理。</w:t>
      </w:r>
      <w:r>
        <w:rPr>
          <w:rFonts w:hint="eastAsia" w:ascii="仿宋" w:hAnsi="仿宋" w:eastAsia="仿宋"/>
          <w:sz w:val="32"/>
          <w:szCs w:val="32"/>
        </w:rPr>
        <w:t>混凝土搅拌站应采取封闭式管理，使用砖砌围墙，</w:t>
      </w:r>
      <w:r>
        <w:rPr>
          <w:rFonts w:hint="eastAsia" w:ascii="仿宋" w:hAnsi="仿宋" w:eastAsia="仿宋" w:cs="微软雅黑"/>
          <w:color w:val="333333"/>
          <w:sz w:val="32"/>
          <w:szCs w:val="32"/>
        </w:rPr>
        <w:t>连续封闭，</w:t>
      </w:r>
      <w:r>
        <w:rPr>
          <w:rFonts w:hint="eastAsia" w:ascii="仿宋" w:hAnsi="仿宋" w:eastAsia="仿宋"/>
          <w:sz w:val="32"/>
          <w:szCs w:val="32"/>
        </w:rPr>
        <w:t>高度不低于2米，</w:t>
      </w:r>
      <w:r>
        <w:rPr>
          <w:rFonts w:hint="eastAsia" w:ascii="仿宋" w:hAnsi="仿宋" w:eastAsia="仿宋"/>
          <w:color w:val="333333"/>
          <w:sz w:val="32"/>
          <w:szCs w:val="32"/>
          <w:shd w:val="clear" w:color="auto" w:fill="FFFFFF"/>
        </w:rPr>
        <w:t>并坚固、稳定、整洁、美观；按规范设置大门，门口企业名称明显、清晰。</w:t>
      </w:r>
    </w:p>
    <w:p>
      <w:pPr>
        <w:spacing w:line="560" w:lineRule="exact"/>
        <w:ind w:firstLine="643" w:firstLineChars="200"/>
        <w:rPr>
          <w:rFonts w:ascii="仿宋" w:hAnsi="仿宋" w:eastAsia="仿宋" w:cs="微软雅黑"/>
          <w:color w:val="333333"/>
          <w:sz w:val="32"/>
          <w:szCs w:val="32"/>
        </w:rPr>
      </w:pPr>
      <w:r>
        <w:rPr>
          <w:rFonts w:hint="eastAsia" w:ascii="仿宋" w:hAnsi="仿宋" w:eastAsia="仿宋"/>
          <w:b/>
          <w:color w:val="333333"/>
          <w:sz w:val="32"/>
          <w:szCs w:val="32"/>
        </w:rPr>
        <w:t>2、分区管理。</w:t>
      </w:r>
      <w:r>
        <w:rPr>
          <w:rFonts w:hint="eastAsia" w:ascii="仿宋" w:hAnsi="仿宋" w:eastAsia="仿宋" w:cs="微软雅黑"/>
          <w:color w:val="333333"/>
          <w:sz w:val="32"/>
          <w:szCs w:val="32"/>
        </w:rPr>
        <w:t>办公区、生活区、生产区分区管理，并有效分隔，日常保持清洁；建立防尘管理制度，并分解落实到各环节。</w:t>
      </w:r>
    </w:p>
    <w:p>
      <w:pPr>
        <w:spacing w:line="560" w:lineRule="exact"/>
        <w:ind w:firstLine="630" w:firstLineChars="196"/>
        <w:rPr>
          <w:rFonts w:ascii="仿宋" w:hAnsi="仿宋" w:eastAsia="仿宋"/>
          <w:color w:val="333333"/>
          <w:sz w:val="32"/>
          <w:szCs w:val="32"/>
        </w:rPr>
      </w:pPr>
      <w:r>
        <w:rPr>
          <w:rFonts w:hint="eastAsia" w:ascii="仿宋" w:hAnsi="仿宋" w:eastAsia="仿宋" w:cs="微软雅黑"/>
          <w:b/>
          <w:color w:val="333333"/>
          <w:sz w:val="32"/>
          <w:szCs w:val="32"/>
        </w:rPr>
        <w:t>3、配备冲洗设施。</w:t>
      </w:r>
      <w:r>
        <w:rPr>
          <w:rFonts w:hint="eastAsia" w:ascii="仿宋" w:hAnsi="仿宋" w:eastAsia="仿宋" w:cs="MS Gothic"/>
          <w:color w:val="333333"/>
          <w:sz w:val="32"/>
          <w:szCs w:val="32"/>
        </w:rPr>
        <w:t>出入门口应</w:t>
      </w:r>
      <w:r>
        <w:rPr>
          <w:rFonts w:hint="eastAsia" w:ascii="仿宋" w:hAnsi="仿宋" w:eastAsia="仿宋" w:cs="微软雅黑"/>
          <w:color w:val="333333"/>
          <w:sz w:val="32"/>
          <w:szCs w:val="32"/>
        </w:rPr>
        <w:t>配备车辆自动冲洗设备，</w:t>
      </w:r>
      <w:r>
        <w:rPr>
          <w:rFonts w:hint="eastAsia" w:ascii="仿宋" w:hAnsi="仿宋" w:eastAsia="仿宋" w:cs="Times New Roman"/>
          <w:color w:val="333333"/>
          <w:sz w:val="32"/>
          <w:szCs w:val="32"/>
        </w:rPr>
        <w:t>驶出搅拌站的运输车辆冲洗清洁方可上路；场内</w:t>
      </w:r>
      <w:r>
        <w:rPr>
          <w:rFonts w:hint="eastAsia" w:ascii="仿宋" w:hAnsi="仿宋" w:eastAsia="仿宋" w:cs="微软雅黑"/>
          <w:color w:val="333333"/>
          <w:sz w:val="32"/>
          <w:szCs w:val="32"/>
        </w:rPr>
        <w:t>设置</w:t>
      </w:r>
      <w:r>
        <w:rPr>
          <w:rFonts w:hint="eastAsia" w:ascii="仿宋" w:hAnsi="仿宋" w:eastAsia="仿宋" w:cs="Times New Roman"/>
          <w:color w:val="333333"/>
          <w:kern w:val="0"/>
          <w:sz w:val="32"/>
          <w:szCs w:val="32"/>
        </w:rPr>
        <w:t>洗车台</w:t>
      </w:r>
      <w:r>
        <w:rPr>
          <w:rFonts w:hint="eastAsia" w:ascii="仿宋" w:hAnsi="仿宋" w:eastAsia="仿宋" w:cs="Times New Roman"/>
          <w:color w:val="333333"/>
          <w:sz w:val="32"/>
          <w:szCs w:val="32"/>
        </w:rPr>
        <w:t>，卸料返回运输车及时清洗干净；冲洗车辆应安排专人负责，并明确责任。</w:t>
      </w:r>
    </w:p>
    <w:p>
      <w:pPr>
        <w:spacing w:line="560" w:lineRule="exact"/>
        <w:ind w:firstLine="630" w:firstLineChars="196"/>
        <w:rPr>
          <w:rFonts w:ascii="仿宋" w:hAnsi="仿宋" w:eastAsia="仿宋"/>
          <w:color w:val="333333"/>
          <w:sz w:val="32"/>
          <w:szCs w:val="32"/>
        </w:rPr>
      </w:pPr>
      <w:r>
        <w:rPr>
          <w:rFonts w:hint="eastAsia" w:ascii="仿宋" w:hAnsi="仿宋" w:eastAsia="仿宋"/>
          <w:b/>
          <w:color w:val="333333"/>
          <w:sz w:val="32"/>
          <w:szCs w:val="32"/>
        </w:rPr>
        <w:t>4、厂区硬化清洁。</w:t>
      </w:r>
      <w:r>
        <w:rPr>
          <w:rFonts w:hint="eastAsia" w:ascii="仿宋" w:hAnsi="仿宋" w:eastAsia="仿宋"/>
          <w:color w:val="333333"/>
          <w:sz w:val="32"/>
          <w:szCs w:val="32"/>
        </w:rPr>
        <w:t>搅拌站内的道路、办公区、生产区、物料堆放区的地面应作硬化处理，并经常冲洗，保持清洁；围墙四周、厂区内未硬化的裸土空地应绿化。</w:t>
      </w:r>
    </w:p>
    <w:p>
      <w:pPr>
        <w:spacing w:line="560" w:lineRule="exact"/>
        <w:ind w:firstLine="643" w:firstLineChars="200"/>
        <w:rPr>
          <w:rFonts w:ascii="仿宋" w:hAnsi="仿宋" w:eastAsia="仿宋" w:cs="Times New Roman"/>
          <w:color w:val="333333"/>
          <w:kern w:val="0"/>
          <w:sz w:val="32"/>
          <w:szCs w:val="32"/>
        </w:rPr>
      </w:pPr>
      <w:r>
        <w:rPr>
          <w:rFonts w:hint="eastAsia" w:ascii="仿宋" w:hAnsi="仿宋" w:eastAsia="仿宋" w:cs="MS Gothic"/>
          <w:b/>
          <w:color w:val="333333"/>
          <w:sz w:val="32"/>
          <w:szCs w:val="32"/>
        </w:rPr>
        <w:t>5、排水系统完善。</w:t>
      </w:r>
      <w:r>
        <w:rPr>
          <w:rFonts w:hint="eastAsia" w:ascii="仿宋" w:hAnsi="仿宋" w:eastAsia="仿宋" w:cs="MS Gothic"/>
          <w:color w:val="333333"/>
          <w:sz w:val="32"/>
          <w:szCs w:val="32"/>
        </w:rPr>
        <w:t>厂区应建立</w:t>
      </w:r>
      <w:r>
        <w:rPr>
          <w:rFonts w:hint="eastAsia" w:ascii="仿宋" w:hAnsi="仿宋" w:eastAsia="仿宋" w:cs="微软雅黑"/>
          <w:color w:val="333333"/>
          <w:sz w:val="32"/>
          <w:szCs w:val="32"/>
        </w:rPr>
        <w:t>有效的排水系统，</w:t>
      </w:r>
      <w:r>
        <w:rPr>
          <w:rFonts w:hint="eastAsia" w:ascii="仿宋" w:hAnsi="仿宋" w:eastAsia="仿宋" w:cs="Times New Roman"/>
          <w:color w:val="333333"/>
          <w:kern w:val="0"/>
          <w:sz w:val="32"/>
          <w:szCs w:val="32"/>
        </w:rPr>
        <w:t>杜绝废水随意排放；</w:t>
      </w:r>
      <w:r>
        <w:rPr>
          <w:rFonts w:hint="eastAsia" w:ascii="仿宋" w:hAnsi="仿宋" w:eastAsia="仿宋" w:cs="MS Gothic"/>
          <w:color w:val="333333"/>
          <w:sz w:val="32"/>
          <w:szCs w:val="32"/>
        </w:rPr>
        <w:t>生产区域</w:t>
      </w:r>
      <w:r>
        <w:rPr>
          <w:rFonts w:hint="eastAsia" w:ascii="仿宋" w:hAnsi="仿宋" w:eastAsia="仿宋" w:cs="微软雅黑"/>
          <w:color w:val="333333"/>
          <w:sz w:val="32"/>
          <w:szCs w:val="32"/>
        </w:rPr>
        <w:t>设置排水沟</w:t>
      </w:r>
      <w:r>
        <w:rPr>
          <w:rFonts w:hint="eastAsia" w:ascii="仿宋" w:hAnsi="仿宋" w:eastAsia="仿宋" w:cs="Times New Roman"/>
          <w:color w:val="333333"/>
          <w:kern w:val="0"/>
          <w:sz w:val="32"/>
          <w:szCs w:val="32"/>
        </w:rPr>
        <w:t>和</w:t>
      </w:r>
      <w:r>
        <w:rPr>
          <w:rFonts w:hint="eastAsia" w:ascii="仿宋" w:hAnsi="仿宋" w:eastAsia="仿宋" w:cs="微软雅黑"/>
          <w:color w:val="333333"/>
          <w:sz w:val="32"/>
          <w:szCs w:val="32"/>
        </w:rPr>
        <w:t>三级沉淀池，厂区所有排放污水与沉淀池连接</w:t>
      </w:r>
      <w:r>
        <w:rPr>
          <w:rFonts w:hint="eastAsia" w:ascii="仿宋" w:hAnsi="仿宋" w:eastAsia="仿宋" w:cs="MS Gothic"/>
          <w:color w:val="333333"/>
          <w:sz w:val="32"/>
          <w:szCs w:val="32"/>
        </w:rPr>
        <w:t>；</w:t>
      </w:r>
      <w:r>
        <w:rPr>
          <w:rFonts w:hint="eastAsia" w:ascii="仿宋" w:hAnsi="仿宋" w:eastAsia="仿宋" w:cs="Times New Roman"/>
          <w:color w:val="333333"/>
          <w:kern w:val="0"/>
          <w:sz w:val="32"/>
          <w:szCs w:val="32"/>
        </w:rPr>
        <w:t>排水系统和沉淀池应当及时清理，做到排水通畅，沉淀物及时清运；水处理后循环使用，废水不得排入市政管网和河道。</w:t>
      </w:r>
    </w:p>
    <w:p>
      <w:pPr>
        <w:spacing w:line="560" w:lineRule="exact"/>
        <w:ind w:firstLine="643" w:firstLineChars="200"/>
        <w:rPr>
          <w:rFonts w:ascii="仿宋" w:hAnsi="仿宋" w:eastAsia="仿宋"/>
          <w:color w:val="333333"/>
          <w:sz w:val="32"/>
          <w:szCs w:val="32"/>
        </w:rPr>
      </w:pPr>
      <w:r>
        <w:rPr>
          <w:rFonts w:hint="eastAsia" w:ascii="仿宋" w:hAnsi="仿宋" w:eastAsia="仿宋"/>
          <w:b/>
          <w:color w:val="333333"/>
          <w:sz w:val="32"/>
          <w:szCs w:val="32"/>
        </w:rPr>
        <w:t>6、生产系统封闭运行。</w:t>
      </w:r>
      <w:r>
        <w:rPr>
          <w:rFonts w:hint="eastAsia" w:ascii="仿宋" w:hAnsi="仿宋" w:eastAsia="仿宋"/>
          <w:color w:val="333333"/>
          <w:sz w:val="32"/>
          <w:szCs w:val="32"/>
        </w:rPr>
        <w:t>做到“三封闭”：</w:t>
      </w:r>
      <w:r>
        <w:rPr>
          <w:rFonts w:hint="eastAsia" w:ascii="仿宋" w:hAnsi="仿宋" w:eastAsia="仿宋" w:cs="Times New Roman"/>
          <w:color w:val="333333"/>
          <w:sz w:val="32"/>
          <w:szCs w:val="32"/>
        </w:rPr>
        <w:t>砂石骨料仓封闭存放并喷淋降尘、骨料传送带封闭运行、搅拌楼封闭生产；水泥、粉煤灰等易产生粉尘的材料应存放在密闭容器内并使用集尘设施除尘。</w:t>
      </w:r>
    </w:p>
    <w:p>
      <w:pPr>
        <w:spacing w:line="560" w:lineRule="exact"/>
        <w:ind w:firstLine="643" w:firstLineChars="200"/>
        <w:rPr>
          <w:rFonts w:ascii="仿宋" w:hAnsi="仿宋" w:eastAsia="仿宋" w:cs="MS Gothic"/>
          <w:color w:val="333333"/>
          <w:sz w:val="32"/>
          <w:szCs w:val="32"/>
        </w:rPr>
      </w:pPr>
      <w:r>
        <w:rPr>
          <w:rFonts w:hint="eastAsia" w:ascii="仿宋" w:hAnsi="仿宋" w:eastAsia="仿宋" w:cs="MS Gothic"/>
          <w:b/>
          <w:color w:val="333333"/>
          <w:sz w:val="32"/>
          <w:szCs w:val="32"/>
        </w:rPr>
        <w:t>7、专人日常保洁。</w:t>
      </w:r>
      <w:r>
        <w:rPr>
          <w:rFonts w:hint="eastAsia" w:ascii="仿宋" w:hAnsi="仿宋" w:eastAsia="仿宋" w:cs="MS Gothic"/>
          <w:color w:val="333333"/>
          <w:sz w:val="32"/>
          <w:szCs w:val="32"/>
        </w:rPr>
        <w:t>落实人员和措施，保持搅拌站道路及场地清洁，车辆行驶时无扬尘；</w:t>
      </w:r>
      <w:r>
        <w:rPr>
          <w:rFonts w:hint="eastAsia" w:ascii="仿宋" w:hAnsi="仿宋" w:eastAsia="仿宋" w:cs="微软雅黑"/>
          <w:color w:val="333333"/>
          <w:sz w:val="32"/>
          <w:szCs w:val="32"/>
        </w:rPr>
        <w:t>配备洒水车并及时洒水降尘</w:t>
      </w:r>
      <w:r>
        <w:rPr>
          <w:rFonts w:hint="eastAsia" w:ascii="仿宋" w:hAnsi="仿宋" w:eastAsia="仿宋"/>
          <w:color w:val="333333"/>
          <w:sz w:val="32"/>
          <w:szCs w:val="32"/>
        </w:rPr>
        <w:t>，</w:t>
      </w:r>
      <w:r>
        <w:rPr>
          <w:rFonts w:hint="eastAsia" w:ascii="仿宋" w:hAnsi="仿宋" w:eastAsia="仿宋"/>
          <w:color w:val="3D3D3D"/>
          <w:sz w:val="32"/>
          <w:szCs w:val="32"/>
        </w:rPr>
        <w:t>确保不产生扬尘。</w:t>
      </w:r>
    </w:p>
    <w:p>
      <w:pPr>
        <w:spacing w:line="560" w:lineRule="exact"/>
        <w:ind w:firstLine="803" w:firstLineChars="250"/>
        <w:rPr>
          <w:rFonts w:ascii="仿宋" w:hAnsi="仿宋" w:eastAsia="仿宋" w:cs="Times New Roman"/>
          <w:color w:val="333333"/>
          <w:kern w:val="0"/>
          <w:sz w:val="32"/>
          <w:szCs w:val="32"/>
        </w:rPr>
      </w:pPr>
      <w:r>
        <w:rPr>
          <w:rFonts w:hint="eastAsia" w:ascii="仿宋" w:hAnsi="仿宋" w:eastAsia="仿宋"/>
          <w:b/>
          <w:sz w:val="32"/>
          <w:szCs w:val="32"/>
        </w:rPr>
        <w:t>8、垃圾有序堆放外运。</w:t>
      </w:r>
      <w:r>
        <w:rPr>
          <w:rFonts w:hint="eastAsia" w:ascii="仿宋" w:hAnsi="仿宋" w:eastAsia="仿宋"/>
          <w:sz w:val="32"/>
          <w:szCs w:val="32"/>
        </w:rPr>
        <w:t>垃圾和</w:t>
      </w:r>
      <w:r>
        <w:rPr>
          <w:rFonts w:hint="eastAsia" w:ascii="仿宋" w:hAnsi="仿宋" w:eastAsia="仿宋" w:cs="Times New Roman"/>
          <w:color w:val="333333"/>
          <w:kern w:val="0"/>
          <w:sz w:val="32"/>
          <w:szCs w:val="32"/>
        </w:rPr>
        <w:t>废弃物有序堆放，并采取固化、覆盖等扬尘防治措施；固体废弃物处置应采用密闭式运输车辆外运，倾卸至符合要求的资源化利用或其他消纳场所，严禁“滴撒漏”、乱倾倒等行为。</w:t>
      </w:r>
    </w:p>
    <w:p>
      <w:pPr>
        <w:spacing w:line="560" w:lineRule="exact"/>
        <w:ind w:firstLine="803" w:firstLineChars="250"/>
        <w:rPr>
          <w:rFonts w:ascii="仿宋" w:hAnsi="仿宋" w:eastAsia="仿宋"/>
          <w:sz w:val="32"/>
          <w:szCs w:val="32"/>
        </w:rPr>
      </w:pPr>
      <w:r>
        <w:rPr>
          <w:rFonts w:hint="eastAsia" w:ascii="仿宋" w:hAnsi="仿宋" w:eastAsia="仿宋"/>
          <w:b/>
          <w:sz w:val="32"/>
          <w:szCs w:val="32"/>
        </w:rPr>
        <w:t>9、加强扬尘检测。</w:t>
      </w:r>
      <w:r>
        <w:rPr>
          <w:rFonts w:hint="eastAsia" w:ascii="仿宋" w:hAnsi="仿宋" w:eastAsia="仿宋" w:cs="Times New Roman"/>
          <w:color w:val="333333"/>
          <w:kern w:val="0"/>
          <w:sz w:val="32"/>
          <w:szCs w:val="32"/>
        </w:rPr>
        <w:t>加强粉尘、噪音和污水治理监测工作，安装扬监测系统，</w:t>
      </w:r>
      <w:r>
        <w:rPr>
          <w:rFonts w:hint="eastAsia" w:ascii="仿宋" w:hAnsi="仿宋" w:eastAsia="仿宋"/>
          <w:color w:val="3D3D3D"/>
          <w:sz w:val="32"/>
          <w:szCs w:val="32"/>
        </w:rPr>
        <w:t>并与监督管理部门联网</w:t>
      </w:r>
      <w:r>
        <w:rPr>
          <w:rFonts w:hint="eastAsia" w:ascii="仿宋" w:hAnsi="仿宋" w:eastAsia="仿宋" w:cs="Times New Roman"/>
          <w:color w:val="333333"/>
          <w:kern w:val="0"/>
          <w:sz w:val="32"/>
          <w:szCs w:val="32"/>
        </w:rPr>
        <w:t>。</w:t>
      </w:r>
    </w:p>
    <w:p>
      <w:pPr>
        <w:spacing w:line="560" w:lineRule="exact"/>
        <w:ind w:firstLine="803" w:firstLineChars="250"/>
        <w:rPr>
          <w:rFonts w:ascii="仿宋" w:hAnsi="仿宋" w:eastAsia="仿宋" w:cs="MS Gothic"/>
          <w:color w:val="333333"/>
          <w:sz w:val="32"/>
          <w:szCs w:val="32"/>
        </w:rPr>
      </w:pPr>
      <w:r>
        <w:rPr>
          <w:rFonts w:hint="eastAsia" w:ascii="仿宋" w:hAnsi="仿宋" w:eastAsia="仿宋" w:cs="MS Gothic"/>
          <w:b/>
          <w:color w:val="333333"/>
          <w:sz w:val="32"/>
          <w:szCs w:val="32"/>
        </w:rPr>
        <w:t>10、严格车辆管理。</w:t>
      </w:r>
      <w:r>
        <w:rPr>
          <w:rFonts w:hint="eastAsia" w:ascii="仿宋" w:hAnsi="仿宋" w:eastAsia="仿宋" w:cs="MS Gothic"/>
          <w:color w:val="333333"/>
          <w:sz w:val="32"/>
          <w:szCs w:val="32"/>
        </w:rPr>
        <w:t>运输车和泵车应</w:t>
      </w:r>
      <w:r>
        <w:rPr>
          <w:rFonts w:hint="eastAsia" w:ascii="仿宋" w:hAnsi="仿宋" w:eastAsia="仿宋"/>
          <w:color w:val="3D3D3D"/>
          <w:sz w:val="32"/>
          <w:szCs w:val="32"/>
        </w:rPr>
        <w:t>车况良好，</w:t>
      </w:r>
      <w:r>
        <w:rPr>
          <w:rFonts w:hint="eastAsia" w:ascii="仿宋" w:hAnsi="仿宋" w:eastAsia="仿宋" w:cs="MS Gothic"/>
          <w:color w:val="333333"/>
          <w:sz w:val="32"/>
          <w:szCs w:val="32"/>
        </w:rPr>
        <w:t>外观整洁，车身上企业名称应明显清晰；运输车</w:t>
      </w:r>
      <w:r>
        <w:rPr>
          <w:rFonts w:hint="eastAsia" w:ascii="仿宋" w:hAnsi="仿宋" w:eastAsia="仿宋"/>
          <w:color w:val="333333"/>
          <w:sz w:val="32"/>
          <w:szCs w:val="32"/>
        </w:rPr>
        <w:t>装备GPS和可视化管理系统，</w:t>
      </w:r>
      <w:r>
        <w:rPr>
          <w:rFonts w:hint="eastAsia" w:ascii="仿宋" w:hAnsi="仿宋" w:eastAsia="仿宋" w:cs="Times New Roman"/>
          <w:color w:val="333333"/>
          <w:kern w:val="0"/>
          <w:sz w:val="32"/>
          <w:szCs w:val="32"/>
        </w:rPr>
        <w:t>实时定位监控</w:t>
      </w:r>
      <w:r>
        <w:rPr>
          <w:rFonts w:hint="eastAsia" w:ascii="仿宋" w:hAnsi="仿宋" w:eastAsia="仿宋" w:cs="Times New Roman"/>
          <w:color w:val="333333"/>
          <w:sz w:val="32"/>
          <w:szCs w:val="32"/>
        </w:rPr>
        <w:t>；</w:t>
      </w:r>
      <w:r>
        <w:rPr>
          <w:rFonts w:hint="eastAsia" w:ascii="仿宋" w:hAnsi="仿宋" w:eastAsia="仿宋"/>
          <w:color w:val="333333"/>
          <w:sz w:val="32"/>
          <w:szCs w:val="32"/>
        </w:rPr>
        <w:t>配备使用防滴漏、遗撒装置，严禁“跑、冒、滴、漏”现象发生；车牌号放大、清晰可见；</w:t>
      </w:r>
      <w:r>
        <w:rPr>
          <w:rFonts w:hint="eastAsia" w:ascii="仿宋" w:hAnsi="仿宋" w:eastAsia="仿宋"/>
          <w:color w:val="3D3D3D"/>
          <w:sz w:val="32"/>
          <w:szCs w:val="32"/>
        </w:rPr>
        <w:t>工地卸料后，冲洗干净方可驶离工地。</w:t>
      </w: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MTJmNzM0MDk0N2I3MzVlZDBhN2E2ODgzNmYyZDAifQ=="/>
  </w:docVars>
  <w:rsids>
    <w:rsidRoot w:val="0030162A"/>
    <w:rsid w:val="00074515"/>
    <w:rsid w:val="000F5DF9"/>
    <w:rsid w:val="00115F46"/>
    <w:rsid w:val="00167AF9"/>
    <w:rsid w:val="001D64F4"/>
    <w:rsid w:val="002B08AF"/>
    <w:rsid w:val="002D7A1E"/>
    <w:rsid w:val="0030162A"/>
    <w:rsid w:val="00316D00"/>
    <w:rsid w:val="003B0E02"/>
    <w:rsid w:val="0042663F"/>
    <w:rsid w:val="004E240E"/>
    <w:rsid w:val="005008A3"/>
    <w:rsid w:val="00503DFB"/>
    <w:rsid w:val="005723E2"/>
    <w:rsid w:val="005C0332"/>
    <w:rsid w:val="005C5C00"/>
    <w:rsid w:val="005F6939"/>
    <w:rsid w:val="00655D89"/>
    <w:rsid w:val="007751C8"/>
    <w:rsid w:val="007B745A"/>
    <w:rsid w:val="00873D28"/>
    <w:rsid w:val="00881269"/>
    <w:rsid w:val="009320DB"/>
    <w:rsid w:val="00972819"/>
    <w:rsid w:val="009B56B9"/>
    <w:rsid w:val="009D2BF2"/>
    <w:rsid w:val="00A21371"/>
    <w:rsid w:val="00AE0D7F"/>
    <w:rsid w:val="00AF0ECA"/>
    <w:rsid w:val="00B15A4D"/>
    <w:rsid w:val="00BA12D5"/>
    <w:rsid w:val="00BB3C27"/>
    <w:rsid w:val="00C53416"/>
    <w:rsid w:val="00CA5F47"/>
    <w:rsid w:val="00DC326B"/>
    <w:rsid w:val="00E4513E"/>
    <w:rsid w:val="00F46C03"/>
    <w:rsid w:val="00FB4D6B"/>
    <w:rsid w:val="42DB3D63"/>
    <w:rsid w:val="6B076383"/>
    <w:rsid w:val="CDFF0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125</Words>
  <Characters>719</Characters>
  <Lines>5</Lines>
  <Paragraphs>1</Paragraphs>
  <TotalTime>368</TotalTime>
  <ScaleCrop>false</ScaleCrop>
  <LinksUpToDate>false</LinksUpToDate>
  <CharactersWithSpaces>843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2022-09-15T08:37:00Z</dcterms:created>
  <dc:creator>节能办吴继红</dc:creator>
  <cp:lastModifiedBy>俊森</cp:lastModifiedBy>
  <cp:lastPrinted>2024-02-19T00:46:45Z</cp:lastPrinted>
  <dcterms:modified xsi:type="dcterms:W3CDTF">2024-02-19T00:46:49Z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67F5456A8D054D67843EC3317DC1EADE_13</vt:lpwstr>
  </property>
</Properties>
</file>